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D4" w:rsidRPr="00A726D4" w:rsidRDefault="00A726D4" w:rsidP="00A726D4">
      <w:pPr>
        <w:ind w:firstLine="432"/>
        <w:jc w:val="center"/>
        <w:rPr>
          <w:rFonts w:ascii="宋体" w:hAnsi="宋体" w:hint="eastAsia"/>
          <w:b/>
          <w:sz w:val="32"/>
          <w:szCs w:val="32"/>
        </w:rPr>
      </w:pPr>
      <w:r w:rsidRPr="00A726D4">
        <w:rPr>
          <w:rFonts w:ascii="宋体" w:hAnsi="宋体" w:hint="eastAsia"/>
          <w:b/>
          <w:sz w:val="32"/>
          <w:szCs w:val="32"/>
        </w:rPr>
        <w:t>混凝土后锚固拉拔新标准关于抽样及结果判定的汇总</w:t>
      </w:r>
    </w:p>
    <w:p w:rsidR="00A726D4" w:rsidRPr="00E67AC1" w:rsidRDefault="00A726D4" w:rsidP="00A726D4">
      <w:pPr>
        <w:ind w:firstLine="432"/>
        <w:jc w:val="center"/>
        <w:rPr>
          <w:rFonts w:ascii="宋体" w:hAnsi="宋体"/>
          <w:b/>
          <w:szCs w:val="21"/>
        </w:rPr>
      </w:pPr>
      <w:r w:rsidRPr="00E67AC1">
        <w:rPr>
          <w:rFonts w:ascii="宋体" w:hAnsi="宋体"/>
          <w:b/>
          <w:szCs w:val="21"/>
        </w:rPr>
        <w:t>康桥隆盛曹卫平</w:t>
      </w:r>
    </w:p>
    <w:p w:rsidR="00A726D4" w:rsidRDefault="00A726D4" w:rsidP="00E67AC1">
      <w:pPr>
        <w:ind w:firstLine="432"/>
        <w:rPr>
          <w:rFonts w:ascii="宋体" w:hAnsi="宋体" w:hint="eastAsia"/>
          <w:b/>
          <w:szCs w:val="21"/>
        </w:rPr>
      </w:pPr>
    </w:p>
    <w:p w:rsidR="00E67AC1" w:rsidRDefault="00E67AC1" w:rsidP="00E67AC1">
      <w:pPr>
        <w:ind w:firstLine="432"/>
        <w:rPr>
          <w:rFonts w:ascii="宋体" w:hAnsi="宋体"/>
          <w:b/>
          <w:szCs w:val="21"/>
        </w:rPr>
      </w:pPr>
      <w:r w:rsidRPr="00E67AC1">
        <w:rPr>
          <w:rFonts w:ascii="宋体" w:hAnsi="宋体"/>
          <w:b/>
          <w:szCs w:val="21"/>
        </w:rPr>
        <w:t>由于新标准已经实施，对检测抽样及结果判定进行了详细的分类，我们对这些进行汇总，制作成表格的形式，让现场检测人员去现场检测时，还有业务承接时都应该熟知这些规定。</w:t>
      </w:r>
    </w:p>
    <w:p w:rsidR="00E67AC1" w:rsidRDefault="00E67AC1" w:rsidP="00E67AC1">
      <w:pPr>
        <w:ind w:firstLine="432"/>
        <w:rPr>
          <w:rFonts w:ascii="宋体" w:hAnsi="宋体"/>
          <w:b/>
          <w:szCs w:val="21"/>
        </w:rPr>
      </w:pPr>
    </w:p>
    <w:p w:rsidR="00526C7C" w:rsidRPr="00985D14" w:rsidRDefault="00526C7C" w:rsidP="00526C7C">
      <w:pPr>
        <w:jc w:val="center"/>
        <w:rPr>
          <w:rFonts w:ascii="宋体" w:hAnsi="宋体"/>
          <w:b/>
          <w:szCs w:val="21"/>
        </w:rPr>
      </w:pPr>
      <w:r w:rsidRPr="00985D14">
        <w:rPr>
          <w:rFonts w:ascii="宋体" w:hAnsi="宋体" w:hint="eastAsia"/>
          <w:b/>
          <w:szCs w:val="21"/>
        </w:rPr>
        <w:t>锚固承载力现场检验抽样数量规定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6096"/>
        <w:gridCol w:w="3030"/>
        <w:gridCol w:w="2214"/>
      </w:tblGrid>
      <w:tr w:rsidR="00526C7C" w:rsidRPr="00802038" w:rsidTr="007537BA">
        <w:trPr>
          <w:trHeight w:val="191"/>
          <w:jc w:val="center"/>
        </w:trPr>
        <w:tc>
          <w:tcPr>
            <w:tcW w:w="1811" w:type="dxa"/>
            <w:vMerge w:val="restart"/>
            <w:tcBorders>
              <w:tl2br w:val="single" w:sz="4" w:space="0" w:color="auto"/>
            </w:tcBorders>
            <w:shd w:val="clear" w:color="auto" w:fill="auto"/>
            <w:vAlign w:val="center"/>
          </w:tcPr>
          <w:p w:rsidR="00526C7C" w:rsidRPr="00802038" w:rsidRDefault="00526C7C" w:rsidP="007537BA">
            <w:pPr>
              <w:rPr>
                <w:rFonts w:ascii="宋体" w:hAnsi="宋体"/>
                <w:sz w:val="18"/>
                <w:szCs w:val="21"/>
              </w:rPr>
            </w:pPr>
            <w:r w:rsidRPr="00802038">
              <w:rPr>
                <w:rFonts w:ascii="宋体" w:hAnsi="宋体" w:hint="eastAsia"/>
                <w:szCs w:val="21"/>
              </w:rPr>
              <w:t xml:space="preserve">       </w:t>
            </w:r>
            <w:r w:rsidRPr="00802038">
              <w:rPr>
                <w:rFonts w:ascii="宋体" w:hAnsi="宋体" w:hint="eastAsia"/>
                <w:sz w:val="18"/>
                <w:szCs w:val="21"/>
              </w:rPr>
              <w:t xml:space="preserve"> 检验类型</w:t>
            </w:r>
          </w:p>
          <w:p w:rsidR="00526C7C" w:rsidRPr="00802038" w:rsidRDefault="00526C7C" w:rsidP="007537BA">
            <w:pPr>
              <w:rPr>
                <w:rFonts w:ascii="宋体" w:hAnsi="宋体"/>
                <w:szCs w:val="21"/>
              </w:rPr>
            </w:pPr>
            <w:r w:rsidRPr="00802038">
              <w:rPr>
                <w:rFonts w:ascii="宋体" w:hAnsi="宋体" w:hint="eastAsia"/>
                <w:sz w:val="18"/>
                <w:szCs w:val="21"/>
              </w:rPr>
              <w:t>结构类型</w:t>
            </w:r>
          </w:p>
        </w:tc>
        <w:tc>
          <w:tcPr>
            <w:tcW w:w="9126" w:type="dxa"/>
            <w:gridSpan w:val="2"/>
            <w:shd w:val="clear" w:color="auto" w:fill="auto"/>
            <w:vAlign w:val="center"/>
          </w:tcPr>
          <w:p w:rsidR="00526C7C" w:rsidRPr="00802038" w:rsidRDefault="00526C7C" w:rsidP="007537BA">
            <w:pPr>
              <w:jc w:val="center"/>
              <w:rPr>
                <w:rFonts w:ascii="宋体" w:hAnsi="宋体"/>
                <w:szCs w:val="21"/>
              </w:rPr>
            </w:pPr>
            <w:r w:rsidRPr="00802038">
              <w:rPr>
                <w:rFonts w:ascii="宋体" w:hAnsi="宋体" w:hint="eastAsia"/>
                <w:szCs w:val="21"/>
              </w:rPr>
              <w:t>非破损检验</w:t>
            </w:r>
          </w:p>
        </w:tc>
        <w:tc>
          <w:tcPr>
            <w:tcW w:w="2214" w:type="dxa"/>
            <w:vMerge w:val="restart"/>
            <w:shd w:val="clear" w:color="auto" w:fill="auto"/>
            <w:vAlign w:val="center"/>
          </w:tcPr>
          <w:p w:rsidR="00526C7C" w:rsidRPr="00802038" w:rsidRDefault="00526C7C" w:rsidP="007537BA">
            <w:pPr>
              <w:jc w:val="center"/>
              <w:rPr>
                <w:rFonts w:ascii="宋体" w:hAnsi="宋体"/>
                <w:szCs w:val="21"/>
              </w:rPr>
            </w:pPr>
            <w:r w:rsidRPr="00802038">
              <w:rPr>
                <w:rFonts w:ascii="宋体" w:hAnsi="宋体" w:hint="eastAsia"/>
                <w:szCs w:val="21"/>
              </w:rPr>
              <w:t>破损检验</w:t>
            </w:r>
          </w:p>
        </w:tc>
      </w:tr>
      <w:tr w:rsidR="00526C7C" w:rsidRPr="00802038" w:rsidTr="007537BA">
        <w:trPr>
          <w:jc w:val="center"/>
        </w:trPr>
        <w:tc>
          <w:tcPr>
            <w:tcW w:w="1811" w:type="dxa"/>
            <w:vMerge/>
            <w:shd w:val="clear" w:color="auto" w:fill="auto"/>
          </w:tcPr>
          <w:p w:rsidR="00526C7C" w:rsidRPr="00802038" w:rsidRDefault="00526C7C" w:rsidP="007537BA">
            <w:pPr>
              <w:rPr>
                <w:rFonts w:ascii="宋体" w:hAnsi="宋体"/>
                <w:szCs w:val="21"/>
              </w:rPr>
            </w:pPr>
          </w:p>
        </w:tc>
        <w:tc>
          <w:tcPr>
            <w:tcW w:w="6096" w:type="dxa"/>
            <w:shd w:val="clear" w:color="auto" w:fill="auto"/>
            <w:vAlign w:val="center"/>
          </w:tcPr>
          <w:p w:rsidR="00526C7C" w:rsidRPr="00802038" w:rsidRDefault="00526C7C" w:rsidP="007537BA">
            <w:pPr>
              <w:jc w:val="center"/>
              <w:rPr>
                <w:rFonts w:ascii="宋体" w:hAnsi="宋体"/>
                <w:szCs w:val="21"/>
              </w:rPr>
            </w:pPr>
            <w:r w:rsidRPr="00802038">
              <w:rPr>
                <w:rFonts w:ascii="宋体" w:hAnsi="宋体" w:hint="eastAsia"/>
                <w:szCs w:val="21"/>
              </w:rPr>
              <w:t>锚栓</w:t>
            </w:r>
          </w:p>
        </w:tc>
        <w:tc>
          <w:tcPr>
            <w:tcW w:w="3030" w:type="dxa"/>
            <w:shd w:val="clear" w:color="auto" w:fill="auto"/>
            <w:vAlign w:val="center"/>
          </w:tcPr>
          <w:p w:rsidR="00526C7C" w:rsidRPr="00802038" w:rsidRDefault="00526C7C" w:rsidP="007537BA">
            <w:pPr>
              <w:jc w:val="center"/>
              <w:rPr>
                <w:rFonts w:ascii="宋体" w:hAnsi="宋体"/>
                <w:szCs w:val="21"/>
              </w:rPr>
            </w:pPr>
            <w:r w:rsidRPr="00802038">
              <w:rPr>
                <w:rFonts w:ascii="宋体" w:hAnsi="宋体" w:hint="eastAsia"/>
                <w:szCs w:val="21"/>
              </w:rPr>
              <w:t>植筋</w:t>
            </w:r>
          </w:p>
        </w:tc>
        <w:tc>
          <w:tcPr>
            <w:tcW w:w="2214" w:type="dxa"/>
            <w:vMerge/>
            <w:shd w:val="clear" w:color="auto" w:fill="auto"/>
            <w:vAlign w:val="center"/>
          </w:tcPr>
          <w:p w:rsidR="00526C7C" w:rsidRPr="00802038" w:rsidRDefault="00526C7C" w:rsidP="007537BA">
            <w:pPr>
              <w:jc w:val="center"/>
              <w:rPr>
                <w:rFonts w:ascii="宋体" w:hAnsi="宋体"/>
                <w:szCs w:val="21"/>
              </w:rPr>
            </w:pPr>
          </w:p>
        </w:tc>
      </w:tr>
      <w:tr w:rsidR="00526C7C" w:rsidRPr="00802038" w:rsidTr="007537BA">
        <w:trPr>
          <w:trHeight w:val="1273"/>
          <w:jc w:val="center"/>
        </w:trPr>
        <w:tc>
          <w:tcPr>
            <w:tcW w:w="1811" w:type="dxa"/>
            <w:shd w:val="clear" w:color="auto" w:fill="auto"/>
            <w:vAlign w:val="center"/>
          </w:tcPr>
          <w:p w:rsidR="00526C7C" w:rsidRPr="00802038" w:rsidRDefault="00526C7C" w:rsidP="007537BA">
            <w:pPr>
              <w:jc w:val="center"/>
              <w:rPr>
                <w:rFonts w:ascii="宋体" w:hAnsi="宋体"/>
                <w:sz w:val="18"/>
                <w:szCs w:val="21"/>
              </w:rPr>
            </w:pPr>
            <w:r w:rsidRPr="00802038">
              <w:rPr>
                <w:rFonts w:ascii="宋体" w:hAnsi="宋体" w:hint="eastAsia"/>
                <w:sz w:val="18"/>
                <w:szCs w:val="21"/>
              </w:rPr>
              <w:t>重要结构构件及生命线工程的非结构构件</w:t>
            </w:r>
          </w:p>
        </w:tc>
        <w:tc>
          <w:tcPr>
            <w:tcW w:w="6096" w:type="dxa"/>
            <w:shd w:val="clear" w:color="auto" w:fill="auto"/>
          </w:tcPr>
          <w:tbl>
            <w:tblPr>
              <w:tblpPr w:leftFromText="180" w:rightFromText="180" w:vertAnchor="page" w:horzAnchor="margin"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1"/>
              <w:gridCol w:w="1275"/>
              <w:gridCol w:w="532"/>
              <w:gridCol w:w="576"/>
              <w:gridCol w:w="576"/>
              <w:gridCol w:w="857"/>
            </w:tblGrid>
            <w:tr w:rsidR="00526C7C" w:rsidRPr="00983EBB" w:rsidTr="007537BA">
              <w:trPr>
                <w:trHeight w:val="291"/>
              </w:trPr>
              <w:tc>
                <w:tcPr>
                  <w:tcW w:w="1991"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检验批的锚栓总数</w:t>
                  </w:r>
                </w:p>
              </w:tc>
              <w:tc>
                <w:tcPr>
                  <w:tcW w:w="1275"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≤100</w:t>
                  </w:r>
                </w:p>
              </w:tc>
              <w:tc>
                <w:tcPr>
                  <w:tcW w:w="532"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500</w:t>
                  </w:r>
                </w:p>
              </w:tc>
              <w:tc>
                <w:tcPr>
                  <w:tcW w:w="576"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1000</w:t>
                  </w:r>
                </w:p>
              </w:tc>
              <w:tc>
                <w:tcPr>
                  <w:tcW w:w="576"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2500</w:t>
                  </w:r>
                </w:p>
              </w:tc>
              <w:tc>
                <w:tcPr>
                  <w:tcW w:w="857"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≥5000</w:t>
                  </w:r>
                </w:p>
              </w:tc>
            </w:tr>
            <w:tr w:rsidR="00526C7C" w:rsidRPr="00983EBB" w:rsidTr="007537BA">
              <w:trPr>
                <w:trHeight w:val="387"/>
              </w:trPr>
              <w:tc>
                <w:tcPr>
                  <w:tcW w:w="1991"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按检验批锚栓总数计算的最小抽样数量</w:t>
                  </w:r>
                </w:p>
              </w:tc>
              <w:tc>
                <w:tcPr>
                  <w:tcW w:w="1275"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20%且不少于5根</w:t>
                  </w:r>
                </w:p>
              </w:tc>
              <w:tc>
                <w:tcPr>
                  <w:tcW w:w="532"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10%</w:t>
                  </w:r>
                </w:p>
              </w:tc>
              <w:tc>
                <w:tcPr>
                  <w:tcW w:w="576"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7%</w:t>
                  </w:r>
                </w:p>
              </w:tc>
              <w:tc>
                <w:tcPr>
                  <w:tcW w:w="576"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4%</w:t>
                  </w:r>
                </w:p>
              </w:tc>
              <w:tc>
                <w:tcPr>
                  <w:tcW w:w="857"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3%</w:t>
                  </w:r>
                </w:p>
              </w:tc>
            </w:tr>
          </w:tbl>
          <w:p w:rsidR="00526C7C" w:rsidRPr="00802038" w:rsidRDefault="00526C7C" w:rsidP="007537BA">
            <w:pPr>
              <w:rPr>
                <w:rFonts w:ascii="宋体" w:hAnsi="宋体"/>
                <w:szCs w:val="21"/>
              </w:rPr>
            </w:pPr>
            <w:r w:rsidRPr="00802038">
              <w:rPr>
                <w:rFonts w:ascii="宋体" w:hAnsi="宋体" w:hint="eastAsia"/>
                <w:sz w:val="18"/>
                <w:szCs w:val="21"/>
              </w:rPr>
              <w:t>注：当锚栓总数介于两</w:t>
            </w:r>
            <w:proofErr w:type="gramStart"/>
            <w:r w:rsidRPr="00802038">
              <w:rPr>
                <w:rFonts w:ascii="宋体" w:hAnsi="宋体" w:hint="eastAsia"/>
                <w:sz w:val="18"/>
                <w:szCs w:val="21"/>
              </w:rPr>
              <w:t>栏数量</w:t>
            </w:r>
            <w:proofErr w:type="gramEnd"/>
            <w:r w:rsidRPr="00802038">
              <w:rPr>
                <w:rFonts w:ascii="宋体" w:hAnsi="宋体" w:hint="eastAsia"/>
                <w:sz w:val="18"/>
                <w:szCs w:val="21"/>
              </w:rPr>
              <w:t>之间时，可按线性内插法确定抽样数量。</w:t>
            </w:r>
          </w:p>
        </w:tc>
        <w:tc>
          <w:tcPr>
            <w:tcW w:w="3030" w:type="dxa"/>
            <w:shd w:val="clear" w:color="auto" w:fill="auto"/>
            <w:vAlign w:val="center"/>
          </w:tcPr>
          <w:p w:rsidR="00526C7C" w:rsidRPr="00802038" w:rsidRDefault="00526C7C" w:rsidP="007537BA">
            <w:pPr>
              <w:rPr>
                <w:rFonts w:ascii="宋体" w:hAnsi="宋体"/>
                <w:sz w:val="18"/>
                <w:szCs w:val="21"/>
              </w:rPr>
            </w:pPr>
            <w:r w:rsidRPr="00802038">
              <w:rPr>
                <w:rFonts w:ascii="宋体" w:hAnsi="宋体" w:hint="eastAsia"/>
                <w:sz w:val="18"/>
                <w:szCs w:val="21"/>
              </w:rPr>
              <w:t>应取每一检验批植筋总数的3%且不少于5件进行检验。</w:t>
            </w:r>
          </w:p>
        </w:tc>
        <w:tc>
          <w:tcPr>
            <w:tcW w:w="2214" w:type="dxa"/>
            <w:vMerge w:val="restart"/>
            <w:shd w:val="clear" w:color="auto" w:fill="auto"/>
            <w:vAlign w:val="center"/>
          </w:tcPr>
          <w:p w:rsidR="00526C7C" w:rsidRPr="00802038" w:rsidRDefault="00526C7C" w:rsidP="007537BA">
            <w:pPr>
              <w:rPr>
                <w:rFonts w:ascii="宋体" w:hAnsi="宋体"/>
                <w:sz w:val="18"/>
                <w:szCs w:val="21"/>
              </w:rPr>
            </w:pPr>
            <w:r w:rsidRPr="00802038">
              <w:rPr>
                <w:rFonts w:ascii="宋体" w:hAnsi="宋体" w:hint="eastAsia"/>
                <w:sz w:val="18"/>
                <w:szCs w:val="21"/>
              </w:rPr>
              <w:t>锚栓：</w:t>
            </w:r>
          </w:p>
          <w:p w:rsidR="00526C7C" w:rsidRPr="00802038" w:rsidRDefault="00526C7C" w:rsidP="007537BA">
            <w:pPr>
              <w:rPr>
                <w:rFonts w:ascii="宋体" w:hAnsi="宋体"/>
                <w:sz w:val="18"/>
                <w:szCs w:val="21"/>
              </w:rPr>
            </w:pPr>
            <w:r w:rsidRPr="00802038">
              <w:rPr>
                <w:rFonts w:ascii="宋体" w:hAnsi="宋体" w:hint="eastAsia"/>
                <w:sz w:val="18"/>
                <w:szCs w:val="21"/>
              </w:rPr>
              <w:t>现场破坏性检验宜选择锚固区以外的同条件位置，应取每一检验批锚固件总数的0.1%且不少于5件进行检验。</w:t>
            </w:r>
          </w:p>
          <w:p w:rsidR="00526C7C" w:rsidRPr="00802038" w:rsidRDefault="00526C7C" w:rsidP="007537BA">
            <w:pPr>
              <w:rPr>
                <w:rFonts w:ascii="宋体" w:hAnsi="宋体"/>
                <w:sz w:val="18"/>
                <w:szCs w:val="21"/>
              </w:rPr>
            </w:pPr>
            <w:r w:rsidRPr="00802038">
              <w:rPr>
                <w:rFonts w:ascii="宋体" w:hAnsi="宋体" w:hint="eastAsia"/>
                <w:sz w:val="18"/>
                <w:szCs w:val="21"/>
              </w:rPr>
              <w:t>植筋：</w:t>
            </w:r>
          </w:p>
          <w:p w:rsidR="00526C7C" w:rsidRPr="00802038" w:rsidRDefault="00526C7C" w:rsidP="007537BA">
            <w:pPr>
              <w:rPr>
                <w:rFonts w:ascii="宋体" w:hAnsi="宋体"/>
                <w:szCs w:val="21"/>
              </w:rPr>
            </w:pPr>
            <w:r w:rsidRPr="00802038">
              <w:rPr>
                <w:rFonts w:ascii="宋体" w:hAnsi="宋体" w:hint="eastAsia"/>
                <w:sz w:val="18"/>
                <w:szCs w:val="21"/>
              </w:rPr>
              <w:t>植筋总数不超过100件时，可取3件进行检验。</w:t>
            </w:r>
          </w:p>
        </w:tc>
      </w:tr>
      <w:tr w:rsidR="00526C7C" w:rsidRPr="00802038" w:rsidTr="007537BA">
        <w:trPr>
          <w:trHeight w:val="1138"/>
          <w:jc w:val="center"/>
        </w:trPr>
        <w:tc>
          <w:tcPr>
            <w:tcW w:w="1811" w:type="dxa"/>
            <w:shd w:val="clear" w:color="auto" w:fill="auto"/>
            <w:vAlign w:val="center"/>
          </w:tcPr>
          <w:p w:rsidR="00526C7C" w:rsidRPr="00802038" w:rsidRDefault="00526C7C" w:rsidP="007537BA">
            <w:pPr>
              <w:jc w:val="center"/>
              <w:rPr>
                <w:rFonts w:ascii="宋体" w:hAnsi="宋体"/>
                <w:sz w:val="18"/>
                <w:szCs w:val="21"/>
              </w:rPr>
            </w:pPr>
            <w:r w:rsidRPr="00802038">
              <w:rPr>
                <w:rFonts w:ascii="宋体" w:hAnsi="宋体" w:hint="eastAsia"/>
                <w:sz w:val="18"/>
                <w:szCs w:val="21"/>
              </w:rPr>
              <w:t>一般结构</w:t>
            </w:r>
          </w:p>
        </w:tc>
        <w:tc>
          <w:tcPr>
            <w:tcW w:w="6096" w:type="dxa"/>
            <w:shd w:val="clear" w:color="auto" w:fill="auto"/>
            <w:vAlign w:val="center"/>
          </w:tcPr>
          <w:tbl>
            <w:tblPr>
              <w:tblpPr w:leftFromText="180" w:rightFromText="180" w:vertAnchor="page" w:horzAnchor="margin"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1276"/>
              <w:gridCol w:w="567"/>
              <w:gridCol w:w="576"/>
              <w:gridCol w:w="576"/>
              <w:gridCol w:w="832"/>
            </w:tblGrid>
            <w:tr w:rsidR="00526C7C" w:rsidRPr="00983EBB" w:rsidTr="007537BA">
              <w:trPr>
                <w:trHeight w:val="291"/>
              </w:trPr>
              <w:tc>
                <w:tcPr>
                  <w:tcW w:w="1980"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检验批的锚栓总数</w:t>
                  </w:r>
                </w:p>
              </w:tc>
              <w:tc>
                <w:tcPr>
                  <w:tcW w:w="1276"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≤100</w:t>
                  </w:r>
                </w:p>
              </w:tc>
              <w:tc>
                <w:tcPr>
                  <w:tcW w:w="567"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500</w:t>
                  </w:r>
                </w:p>
              </w:tc>
              <w:tc>
                <w:tcPr>
                  <w:tcW w:w="576"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1000</w:t>
                  </w:r>
                </w:p>
              </w:tc>
              <w:tc>
                <w:tcPr>
                  <w:tcW w:w="576"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2500</w:t>
                  </w:r>
                </w:p>
              </w:tc>
              <w:tc>
                <w:tcPr>
                  <w:tcW w:w="832"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≥5000</w:t>
                  </w:r>
                </w:p>
              </w:tc>
            </w:tr>
            <w:tr w:rsidR="00526C7C" w:rsidRPr="00983EBB" w:rsidTr="007537BA">
              <w:trPr>
                <w:trHeight w:val="392"/>
              </w:trPr>
              <w:tc>
                <w:tcPr>
                  <w:tcW w:w="1980"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按检验批锚栓总数计算的最小抽样数量</w:t>
                  </w:r>
                </w:p>
              </w:tc>
              <w:tc>
                <w:tcPr>
                  <w:tcW w:w="1276"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18"/>
                    </w:rPr>
                    <w:t>10%且不少于5根</w:t>
                  </w:r>
                </w:p>
              </w:tc>
              <w:tc>
                <w:tcPr>
                  <w:tcW w:w="567"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5%</w:t>
                  </w:r>
                </w:p>
              </w:tc>
              <w:tc>
                <w:tcPr>
                  <w:tcW w:w="576"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3.5%</w:t>
                  </w:r>
                </w:p>
              </w:tc>
              <w:tc>
                <w:tcPr>
                  <w:tcW w:w="576"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2%</w:t>
                  </w:r>
                </w:p>
              </w:tc>
              <w:tc>
                <w:tcPr>
                  <w:tcW w:w="832" w:type="dxa"/>
                  <w:vAlign w:val="center"/>
                </w:tcPr>
                <w:p w:rsidR="00526C7C" w:rsidRPr="00EE348B" w:rsidRDefault="00526C7C" w:rsidP="007537BA">
                  <w:pPr>
                    <w:jc w:val="center"/>
                    <w:rPr>
                      <w:rFonts w:ascii="宋体" w:hAnsi="宋体"/>
                      <w:sz w:val="18"/>
                      <w:szCs w:val="21"/>
                    </w:rPr>
                  </w:pPr>
                  <w:r w:rsidRPr="00EE348B">
                    <w:rPr>
                      <w:rFonts w:ascii="宋体" w:hAnsi="宋体" w:hint="eastAsia"/>
                      <w:sz w:val="18"/>
                      <w:szCs w:val="21"/>
                    </w:rPr>
                    <w:t>1.5%</w:t>
                  </w:r>
                </w:p>
              </w:tc>
            </w:tr>
          </w:tbl>
          <w:p w:rsidR="00526C7C" w:rsidRPr="00802038" w:rsidRDefault="00526C7C" w:rsidP="007537BA">
            <w:pPr>
              <w:jc w:val="center"/>
              <w:rPr>
                <w:rFonts w:ascii="宋体" w:hAnsi="宋体"/>
                <w:szCs w:val="21"/>
              </w:rPr>
            </w:pPr>
          </w:p>
        </w:tc>
        <w:tc>
          <w:tcPr>
            <w:tcW w:w="3030" w:type="dxa"/>
            <w:shd w:val="clear" w:color="auto" w:fill="auto"/>
            <w:vAlign w:val="center"/>
          </w:tcPr>
          <w:p w:rsidR="00526C7C" w:rsidRPr="00802038" w:rsidRDefault="00526C7C" w:rsidP="007537BA">
            <w:pPr>
              <w:rPr>
                <w:rFonts w:ascii="宋体" w:hAnsi="宋体"/>
                <w:sz w:val="18"/>
                <w:szCs w:val="21"/>
              </w:rPr>
            </w:pPr>
            <w:r w:rsidRPr="00802038">
              <w:rPr>
                <w:rFonts w:ascii="宋体" w:hAnsi="宋体" w:hint="eastAsia"/>
                <w:sz w:val="18"/>
                <w:szCs w:val="21"/>
              </w:rPr>
              <w:t>应取每一检验批植筋总数的1%且不少于3件进行检验。</w:t>
            </w:r>
          </w:p>
        </w:tc>
        <w:tc>
          <w:tcPr>
            <w:tcW w:w="2214" w:type="dxa"/>
            <w:vMerge/>
            <w:shd w:val="clear" w:color="auto" w:fill="auto"/>
            <w:vAlign w:val="center"/>
          </w:tcPr>
          <w:p w:rsidR="00526C7C" w:rsidRPr="00802038" w:rsidRDefault="00526C7C" w:rsidP="007537BA">
            <w:pPr>
              <w:jc w:val="center"/>
              <w:rPr>
                <w:rFonts w:ascii="宋体" w:hAnsi="宋体"/>
                <w:szCs w:val="21"/>
              </w:rPr>
            </w:pPr>
          </w:p>
        </w:tc>
      </w:tr>
      <w:tr w:rsidR="00526C7C" w:rsidRPr="00802038" w:rsidTr="007537BA">
        <w:trPr>
          <w:trHeight w:val="842"/>
          <w:jc w:val="center"/>
        </w:trPr>
        <w:tc>
          <w:tcPr>
            <w:tcW w:w="1811" w:type="dxa"/>
            <w:shd w:val="clear" w:color="auto" w:fill="auto"/>
            <w:vAlign w:val="center"/>
          </w:tcPr>
          <w:p w:rsidR="00526C7C" w:rsidRPr="00802038" w:rsidRDefault="00526C7C" w:rsidP="007537BA">
            <w:pPr>
              <w:jc w:val="center"/>
              <w:rPr>
                <w:rFonts w:ascii="宋体" w:hAnsi="宋体"/>
                <w:sz w:val="18"/>
                <w:szCs w:val="21"/>
              </w:rPr>
            </w:pPr>
            <w:r w:rsidRPr="00802038">
              <w:rPr>
                <w:rFonts w:ascii="宋体" w:hAnsi="宋体" w:hint="eastAsia"/>
                <w:sz w:val="18"/>
                <w:szCs w:val="21"/>
              </w:rPr>
              <w:t>非生命线工程的非结构构件</w:t>
            </w:r>
          </w:p>
        </w:tc>
        <w:tc>
          <w:tcPr>
            <w:tcW w:w="6096" w:type="dxa"/>
            <w:shd w:val="clear" w:color="auto" w:fill="auto"/>
            <w:vAlign w:val="center"/>
          </w:tcPr>
          <w:p w:rsidR="00526C7C" w:rsidRPr="00802038" w:rsidRDefault="00526C7C" w:rsidP="007537BA">
            <w:pPr>
              <w:rPr>
                <w:rFonts w:ascii="宋体" w:hAnsi="宋体"/>
                <w:sz w:val="18"/>
                <w:szCs w:val="21"/>
              </w:rPr>
            </w:pPr>
            <w:r w:rsidRPr="00802038">
              <w:rPr>
                <w:rFonts w:ascii="宋体" w:hAnsi="宋体" w:hint="eastAsia"/>
                <w:sz w:val="18"/>
                <w:szCs w:val="21"/>
              </w:rPr>
              <w:t>应取每一检验批锚固件总数的0.1%且不少于5件进行检验。</w:t>
            </w:r>
          </w:p>
        </w:tc>
        <w:tc>
          <w:tcPr>
            <w:tcW w:w="3030" w:type="dxa"/>
            <w:shd w:val="clear" w:color="auto" w:fill="auto"/>
            <w:vAlign w:val="center"/>
          </w:tcPr>
          <w:p w:rsidR="00526C7C" w:rsidRPr="00802038" w:rsidRDefault="00526C7C" w:rsidP="007537BA">
            <w:pPr>
              <w:rPr>
                <w:rFonts w:ascii="宋体" w:hAnsi="宋体"/>
                <w:sz w:val="18"/>
                <w:szCs w:val="21"/>
              </w:rPr>
            </w:pPr>
            <w:r w:rsidRPr="00802038">
              <w:rPr>
                <w:rFonts w:ascii="宋体" w:hAnsi="宋体" w:hint="eastAsia"/>
                <w:sz w:val="18"/>
                <w:szCs w:val="21"/>
              </w:rPr>
              <w:t>应取每一检验批植筋总数的0.1%且不少于3件进行检验。</w:t>
            </w:r>
          </w:p>
        </w:tc>
        <w:tc>
          <w:tcPr>
            <w:tcW w:w="2214" w:type="dxa"/>
            <w:vMerge/>
            <w:shd w:val="clear" w:color="auto" w:fill="auto"/>
            <w:vAlign w:val="center"/>
          </w:tcPr>
          <w:p w:rsidR="00526C7C" w:rsidRPr="00802038" w:rsidRDefault="00526C7C" w:rsidP="007537BA">
            <w:pPr>
              <w:jc w:val="center"/>
              <w:rPr>
                <w:rFonts w:ascii="宋体" w:hAnsi="宋体"/>
                <w:sz w:val="18"/>
                <w:szCs w:val="21"/>
              </w:rPr>
            </w:pPr>
          </w:p>
        </w:tc>
      </w:tr>
      <w:tr w:rsidR="00526C7C" w:rsidRPr="00802038" w:rsidTr="007537BA">
        <w:trPr>
          <w:jc w:val="center"/>
        </w:trPr>
        <w:tc>
          <w:tcPr>
            <w:tcW w:w="13151" w:type="dxa"/>
            <w:gridSpan w:val="4"/>
            <w:shd w:val="clear" w:color="auto" w:fill="auto"/>
            <w:vAlign w:val="center"/>
          </w:tcPr>
          <w:p w:rsidR="00526C7C" w:rsidRPr="00802038" w:rsidRDefault="00526C7C" w:rsidP="007537BA">
            <w:pPr>
              <w:rPr>
                <w:rFonts w:ascii="宋体" w:hAnsi="宋体"/>
                <w:sz w:val="18"/>
                <w:szCs w:val="21"/>
              </w:rPr>
            </w:pPr>
            <w:r w:rsidRPr="00802038">
              <w:rPr>
                <w:rFonts w:ascii="宋体" w:hAnsi="宋体" w:hint="eastAsia"/>
                <w:sz w:val="18"/>
                <w:szCs w:val="21"/>
              </w:rPr>
              <w:t>注：1.生命线工程是指维持城市生存功能系统和对国计民生有重大影响的工程，供、排水，电力，燃气及石油管线，电话，广播，大型医疗系统，公路，铁路等交通工程。</w:t>
            </w:r>
          </w:p>
          <w:p w:rsidR="00526C7C" w:rsidRPr="00802038" w:rsidRDefault="00526C7C" w:rsidP="007537BA">
            <w:pPr>
              <w:ind w:firstLineChars="200" w:firstLine="360"/>
              <w:rPr>
                <w:rFonts w:ascii="宋体" w:hAnsi="宋体"/>
                <w:sz w:val="18"/>
                <w:szCs w:val="21"/>
              </w:rPr>
            </w:pPr>
            <w:r w:rsidRPr="00802038">
              <w:rPr>
                <w:rFonts w:ascii="宋体" w:hAnsi="宋体" w:hint="eastAsia"/>
                <w:sz w:val="18"/>
                <w:szCs w:val="21"/>
              </w:rPr>
              <w:t>2.胶粘的锚固件，其检验宜在锚固</w:t>
            </w:r>
            <w:proofErr w:type="gramStart"/>
            <w:r w:rsidRPr="00802038">
              <w:rPr>
                <w:rFonts w:ascii="宋体" w:hAnsi="宋体" w:hint="eastAsia"/>
                <w:sz w:val="18"/>
                <w:szCs w:val="21"/>
              </w:rPr>
              <w:t>胶达到</w:t>
            </w:r>
            <w:proofErr w:type="gramEnd"/>
            <w:r w:rsidRPr="00802038">
              <w:rPr>
                <w:rFonts w:ascii="宋体" w:hAnsi="宋体" w:hint="eastAsia"/>
                <w:sz w:val="18"/>
                <w:szCs w:val="21"/>
              </w:rPr>
              <w:t>其产品说明书标示的固化时间的当天进行。若因故需推迟抽样与检验日期，除应征得监理单位同意外，推迟不应超过3d。</w:t>
            </w:r>
          </w:p>
          <w:p w:rsidR="00526C7C" w:rsidRPr="00802038" w:rsidRDefault="00526C7C" w:rsidP="007537BA">
            <w:pPr>
              <w:ind w:firstLineChars="200" w:firstLine="360"/>
              <w:rPr>
                <w:rFonts w:ascii="宋体" w:hAnsi="宋体"/>
                <w:sz w:val="18"/>
                <w:szCs w:val="21"/>
              </w:rPr>
            </w:pPr>
            <w:r w:rsidRPr="00802038">
              <w:rPr>
                <w:rFonts w:ascii="宋体" w:hAnsi="宋体" w:hint="eastAsia"/>
                <w:sz w:val="18"/>
                <w:szCs w:val="21"/>
              </w:rPr>
              <w:t>3.锚固质量现场检验抽样时，应以同品种、同规格、同强度等级的锚固件安装于锚固部位基本相同的同类构件为一检验批，并应从每一检验批所含的锚固件中进行抽样。</w:t>
            </w:r>
          </w:p>
        </w:tc>
      </w:tr>
    </w:tbl>
    <w:p w:rsidR="00526C7C" w:rsidRDefault="00526C7C" w:rsidP="00526C7C">
      <w:pPr>
        <w:rPr>
          <w:rFonts w:ascii="宋体" w:hAnsi="宋体"/>
          <w:szCs w:val="21"/>
        </w:rPr>
      </w:pPr>
    </w:p>
    <w:p w:rsidR="00526C7C" w:rsidRDefault="00526C7C" w:rsidP="00526C7C">
      <w:pPr>
        <w:rPr>
          <w:rFonts w:ascii="宋体" w:hAnsi="宋体"/>
          <w:szCs w:val="21"/>
        </w:rPr>
      </w:pPr>
    </w:p>
    <w:p w:rsidR="00741B52" w:rsidRDefault="00741B52">
      <w:pPr>
        <w:sectPr w:rsidR="00741B52" w:rsidSect="00E47025">
          <w:pgSz w:w="16838" w:h="11906" w:orient="landscape"/>
          <w:pgMar w:top="993" w:right="1440" w:bottom="426" w:left="1440" w:header="851" w:footer="992" w:gutter="0"/>
          <w:cols w:space="425"/>
          <w:docGrid w:type="lines" w:linePitch="312"/>
        </w:sectPr>
      </w:pPr>
    </w:p>
    <w:p w:rsidR="00741B52" w:rsidRPr="00985D14" w:rsidRDefault="00741B52" w:rsidP="00741B52">
      <w:pPr>
        <w:jc w:val="center"/>
        <w:rPr>
          <w:rFonts w:ascii="宋体" w:hAnsi="宋体"/>
          <w:b/>
          <w:szCs w:val="21"/>
        </w:rPr>
      </w:pPr>
      <w:r w:rsidRPr="00985D14">
        <w:rPr>
          <w:rFonts w:ascii="宋体" w:hAnsi="宋体" w:hint="eastAsia"/>
          <w:b/>
          <w:szCs w:val="21"/>
        </w:rPr>
        <w:lastRenderedPageBreak/>
        <w:t>锚固承载力现场检验</w:t>
      </w:r>
      <w:r>
        <w:rPr>
          <w:rFonts w:ascii="宋体" w:hAnsi="宋体" w:hint="eastAsia"/>
          <w:b/>
          <w:szCs w:val="21"/>
        </w:rPr>
        <w:t>结果评定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
        <w:gridCol w:w="4192"/>
        <w:gridCol w:w="2328"/>
        <w:gridCol w:w="3119"/>
        <w:gridCol w:w="3484"/>
      </w:tblGrid>
      <w:tr w:rsidR="00741B52" w:rsidRPr="00043205" w:rsidTr="006A3263">
        <w:trPr>
          <w:trHeight w:val="191"/>
          <w:jc w:val="center"/>
        </w:trPr>
        <w:tc>
          <w:tcPr>
            <w:tcW w:w="868" w:type="dxa"/>
            <w:vMerge w:val="restart"/>
            <w:shd w:val="clear" w:color="auto" w:fill="auto"/>
            <w:vAlign w:val="center"/>
          </w:tcPr>
          <w:p w:rsidR="00741B52" w:rsidRPr="00043205" w:rsidRDefault="00741B52" w:rsidP="00E47025">
            <w:pPr>
              <w:jc w:val="center"/>
              <w:rPr>
                <w:rFonts w:ascii="宋体" w:hAnsi="宋体"/>
                <w:sz w:val="18"/>
                <w:szCs w:val="18"/>
              </w:rPr>
            </w:pPr>
            <w:r w:rsidRPr="00043205">
              <w:rPr>
                <w:rFonts w:ascii="宋体" w:hAnsi="宋体" w:hint="eastAsia"/>
                <w:sz w:val="18"/>
                <w:szCs w:val="18"/>
              </w:rPr>
              <w:t>检验类型</w:t>
            </w:r>
          </w:p>
        </w:tc>
        <w:tc>
          <w:tcPr>
            <w:tcW w:w="9639" w:type="dxa"/>
            <w:gridSpan w:val="3"/>
            <w:shd w:val="clear" w:color="auto" w:fill="auto"/>
            <w:vAlign w:val="center"/>
          </w:tcPr>
          <w:p w:rsidR="00741B52" w:rsidRPr="00043205" w:rsidRDefault="00741B52" w:rsidP="00E47025">
            <w:pPr>
              <w:jc w:val="center"/>
              <w:rPr>
                <w:rFonts w:ascii="宋体" w:hAnsi="宋体"/>
                <w:sz w:val="18"/>
                <w:szCs w:val="18"/>
              </w:rPr>
            </w:pPr>
            <w:r w:rsidRPr="00043205">
              <w:rPr>
                <w:rFonts w:ascii="宋体" w:hAnsi="宋体" w:hint="eastAsia"/>
                <w:sz w:val="18"/>
                <w:szCs w:val="18"/>
              </w:rPr>
              <w:t>破损检验</w:t>
            </w:r>
          </w:p>
        </w:tc>
        <w:tc>
          <w:tcPr>
            <w:tcW w:w="3484" w:type="dxa"/>
            <w:vMerge w:val="restart"/>
            <w:shd w:val="clear" w:color="auto" w:fill="auto"/>
            <w:vAlign w:val="center"/>
          </w:tcPr>
          <w:p w:rsidR="00741B52" w:rsidRPr="00043205" w:rsidRDefault="00741B52" w:rsidP="00E47025">
            <w:pPr>
              <w:jc w:val="center"/>
              <w:rPr>
                <w:rFonts w:ascii="宋体" w:hAnsi="宋体"/>
                <w:sz w:val="18"/>
                <w:szCs w:val="18"/>
              </w:rPr>
            </w:pPr>
            <w:r w:rsidRPr="00043205">
              <w:rPr>
                <w:rFonts w:ascii="宋体" w:hAnsi="宋体" w:hint="eastAsia"/>
                <w:sz w:val="18"/>
                <w:szCs w:val="18"/>
              </w:rPr>
              <w:t>非破损检验</w:t>
            </w:r>
          </w:p>
        </w:tc>
      </w:tr>
      <w:tr w:rsidR="00741B52" w:rsidRPr="00043205" w:rsidTr="006A3263">
        <w:trPr>
          <w:jc w:val="center"/>
        </w:trPr>
        <w:tc>
          <w:tcPr>
            <w:tcW w:w="868" w:type="dxa"/>
            <w:vMerge/>
            <w:shd w:val="clear" w:color="auto" w:fill="auto"/>
          </w:tcPr>
          <w:p w:rsidR="00741B52" w:rsidRPr="00043205" w:rsidRDefault="00741B52" w:rsidP="00E47025">
            <w:pPr>
              <w:rPr>
                <w:rFonts w:ascii="宋体" w:hAnsi="宋体"/>
                <w:sz w:val="18"/>
                <w:szCs w:val="18"/>
              </w:rPr>
            </w:pPr>
          </w:p>
        </w:tc>
        <w:tc>
          <w:tcPr>
            <w:tcW w:w="4192" w:type="dxa"/>
            <w:shd w:val="clear" w:color="auto" w:fill="auto"/>
            <w:vAlign w:val="center"/>
          </w:tcPr>
          <w:p w:rsidR="00741B52" w:rsidRPr="00043205" w:rsidRDefault="00741B52" w:rsidP="00E47025">
            <w:pPr>
              <w:jc w:val="center"/>
              <w:rPr>
                <w:rFonts w:ascii="宋体" w:hAnsi="宋体"/>
                <w:sz w:val="18"/>
                <w:szCs w:val="18"/>
              </w:rPr>
            </w:pPr>
            <w:r w:rsidRPr="00043205">
              <w:rPr>
                <w:rFonts w:ascii="宋体" w:hAnsi="宋体" w:hint="eastAsia"/>
                <w:sz w:val="18"/>
                <w:szCs w:val="18"/>
              </w:rPr>
              <w:t>锚栓破坏（混凝土破坏）</w:t>
            </w:r>
          </w:p>
        </w:tc>
        <w:tc>
          <w:tcPr>
            <w:tcW w:w="2328" w:type="dxa"/>
            <w:shd w:val="clear" w:color="auto" w:fill="auto"/>
            <w:vAlign w:val="center"/>
          </w:tcPr>
          <w:p w:rsidR="00741B52" w:rsidRPr="00043205" w:rsidRDefault="00741B52" w:rsidP="00E47025">
            <w:pPr>
              <w:jc w:val="center"/>
              <w:rPr>
                <w:rFonts w:ascii="宋体" w:hAnsi="宋体"/>
                <w:sz w:val="18"/>
                <w:szCs w:val="18"/>
              </w:rPr>
            </w:pPr>
            <w:r w:rsidRPr="00043205">
              <w:rPr>
                <w:rFonts w:ascii="宋体" w:hAnsi="宋体" w:hint="eastAsia"/>
                <w:sz w:val="18"/>
                <w:szCs w:val="18"/>
              </w:rPr>
              <w:t>锚栓破坏（钢材破坏）</w:t>
            </w:r>
          </w:p>
        </w:tc>
        <w:tc>
          <w:tcPr>
            <w:tcW w:w="3119" w:type="dxa"/>
            <w:shd w:val="clear" w:color="auto" w:fill="auto"/>
            <w:vAlign w:val="center"/>
          </w:tcPr>
          <w:p w:rsidR="00741B52" w:rsidRPr="00043205" w:rsidRDefault="00741B52" w:rsidP="00E47025">
            <w:pPr>
              <w:jc w:val="center"/>
              <w:rPr>
                <w:rFonts w:ascii="宋体" w:hAnsi="宋体"/>
                <w:sz w:val="18"/>
                <w:szCs w:val="18"/>
              </w:rPr>
            </w:pPr>
            <w:r w:rsidRPr="00043205">
              <w:rPr>
                <w:rFonts w:ascii="宋体" w:hAnsi="宋体" w:hint="eastAsia"/>
                <w:sz w:val="18"/>
                <w:szCs w:val="18"/>
              </w:rPr>
              <w:t>植</w:t>
            </w:r>
            <w:proofErr w:type="gramStart"/>
            <w:r w:rsidRPr="00043205">
              <w:rPr>
                <w:rFonts w:ascii="宋体" w:hAnsi="宋体" w:hint="eastAsia"/>
                <w:sz w:val="18"/>
                <w:szCs w:val="18"/>
              </w:rPr>
              <w:t>筋破坏</w:t>
            </w:r>
            <w:proofErr w:type="gramEnd"/>
          </w:p>
        </w:tc>
        <w:tc>
          <w:tcPr>
            <w:tcW w:w="3484" w:type="dxa"/>
            <w:vMerge/>
            <w:shd w:val="clear" w:color="auto" w:fill="auto"/>
            <w:vAlign w:val="center"/>
          </w:tcPr>
          <w:p w:rsidR="00741B52" w:rsidRPr="00043205" w:rsidRDefault="00741B52" w:rsidP="00E47025">
            <w:pPr>
              <w:jc w:val="center"/>
              <w:rPr>
                <w:rFonts w:ascii="宋体" w:hAnsi="宋体"/>
                <w:sz w:val="18"/>
                <w:szCs w:val="18"/>
              </w:rPr>
            </w:pPr>
          </w:p>
        </w:tc>
      </w:tr>
      <w:tr w:rsidR="00741B52" w:rsidRPr="00043205" w:rsidTr="006A3263">
        <w:trPr>
          <w:trHeight w:val="4422"/>
          <w:jc w:val="center"/>
        </w:trPr>
        <w:tc>
          <w:tcPr>
            <w:tcW w:w="868" w:type="dxa"/>
            <w:shd w:val="clear" w:color="auto" w:fill="auto"/>
            <w:vAlign w:val="center"/>
          </w:tcPr>
          <w:p w:rsidR="00741B52" w:rsidRPr="00043205" w:rsidRDefault="00E47025" w:rsidP="00E47025">
            <w:pPr>
              <w:jc w:val="center"/>
              <w:rPr>
                <w:rFonts w:ascii="宋体" w:hAnsi="宋体"/>
                <w:sz w:val="18"/>
                <w:szCs w:val="18"/>
              </w:rPr>
            </w:pPr>
            <w:r>
              <w:rPr>
                <w:rFonts w:ascii="宋体" w:hAnsi="宋体"/>
                <w:sz w:val="18"/>
                <w:szCs w:val="18"/>
              </w:rPr>
              <w:t>结果评定</w:t>
            </w:r>
          </w:p>
        </w:tc>
        <w:tc>
          <w:tcPr>
            <w:tcW w:w="4192" w:type="dxa"/>
            <w:shd w:val="clear" w:color="auto" w:fill="auto"/>
          </w:tcPr>
          <w:p w:rsidR="00741B52" w:rsidRPr="00043205" w:rsidRDefault="00741B52" w:rsidP="00E47025">
            <w:pPr>
              <w:rPr>
                <w:rFonts w:ascii="宋体" w:hAnsi="宋体"/>
                <w:sz w:val="18"/>
                <w:szCs w:val="18"/>
              </w:rPr>
            </w:pPr>
            <w:r w:rsidRPr="00043205">
              <w:rPr>
                <w:rFonts w:ascii="宋体" w:hAnsi="宋体"/>
                <w:sz w:val="18"/>
                <w:szCs w:val="18"/>
              </w:rPr>
              <w:t>锚栓破坏性检验发生混凝土破坏，检验结果满足下列要求时，其锚固质量应评定为合格：</w:t>
            </w:r>
          </w:p>
          <w:p w:rsidR="00741B52" w:rsidRPr="00043205" w:rsidRDefault="00E47025" w:rsidP="00E47025">
            <w:pPr>
              <w:rPr>
                <w:rFonts w:ascii="宋体" w:hAnsi="宋体"/>
                <w:sz w:val="18"/>
                <w:szCs w:val="18"/>
              </w:rPr>
            </w:pPr>
            <w:r w:rsidRPr="00043205">
              <w:rPr>
                <w:rFonts w:ascii="宋体" w:hAnsi="宋体"/>
                <w:position w:val="-18"/>
                <w:sz w:val="18"/>
                <w:szCs w:val="18"/>
              </w:rPr>
              <w:object w:dxaOrig="25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15.45pt" o:ole="">
                  <v:imagedata r:id="rId6" o:title=""/>
                </v:shape>
                <o:OLEObject Type="Embed" ProgID="Equation.3" ShapeID="_x0000_i1025" DrawAspect="Content" ObjectID="_1450505896" r:id="rId7"/>
              </w:object>
            </w:r>
            <w:r w:rsidR="00A55D01" w:rsidRPr="00043205">
              <w:rPr>
                <w:rFonts w:ascii="宋体" w:hAnsi="宋体" w:hint="eastAsia"/>
                <w:sz w:val="18"/>
                <w:szCs w:val="18"/>
              </w:rPr>
              <w:t xml:space="preserve">  （C.5.2-1）</w:t>
            </w:r>
          </w:p>
          <w:p w:rsidR="00741B52" w:rsidRPr="00043205" w:rsidRDefault="00E47025" w:rsidP="00E47025">
            <w:pPr>
              <w:rPr>
                <w:rFonts w:ascii="宋体" w:hAnsi="宋体"/>
                <w:sz w:val="18"/>
                <w:szCs w:val="18"/>
              </w:rPr>
            </w:pPr>
            <w:r w:rsidRPr="00043205">
              <w:rPr>
                <w:rFonts w:ascii="宋体" w:hAnsi="宋体"/>
                <w:position w:val="-18"/>
                <w:sz w:val="18"/>
                <w:szCs w:val="18"/>
              </w:rPr>
              <w:object w:dxaOrig="2020" w:dyaOrig="600">
                <v:shape id="_x0000_i1026" type="#_x0000_t75" style="width:57.15pt;height:17.15pt" o:ole="">
                  <v:imagedata r:id="rId8" o:title=""/>
                </v:shape>
                <o:OLEObject Type="Embed" ProgID="Equation.3" ShapeID="_x0000_i1026" DrawAspect="Content" ObjectID="_1450505897" r:id="rId9"/>
              </w:object>
            </w:r>
            <w:r w:rsidR="00A55D01" w:rsidRPr="00043205">
              <w:rPr>
                <w:rFonts w:ascii="宋体" w:hAnsi="宋体" w:hint="eastAsia"/>
                <w:sz w:val="18"/>
                <w:szCs w:val="18"/>
              </w:rPr>
              <w:t xml:space="preserve">   （C.5.2-2）</w:t>
            </w:r>
          </w:p>
          <w:p w:rsidR="00A55D01" w:rsidRPr="00043205" w:rsidRDefault="00A55D01" w:rsidP="00E47025">
            <w:pPr>
              <w:rPr>
                <w:rFonts w:ascii="宋体" w:hAnsi="宋体"/>
                <w:sz w:val="18"/>
                <w:szCs w:val="18"/>
              </w:rPr>
            </w:pPr>
            <w:r w:rsidRPr="00043205">
              <w:rPr>
                <w:rFonts w:ascii="宋体" w:hAnsi="宋体" w:hint="eastAsia"/>
                <w:sz w:val="18"/>
                <w:szCs w:val="18"/>
              </w:rPr>
              <w:t>式中：</w:t>
            </w:r>
            <w:r w:rsidRPr="00043205">
              <w:rPr>
                <w:rFonts w:ascii="宋体" w:hAnsi="宋体"/>
                <w:position w:val="-16"/>
                <w:sz w:val="18"/>
                <w:szCs w:val="18"/>
              </w:rPr>
              <w:object w:dxaOrig="540" w:dyaOrig="580">
                <v:shape id="_x0000_i1027" type="#_x0000_t75" style="width:16.55pt;height:17.15pt" o:ole="">
                  <v:imagedata r:id="rId10" o:title=""/>
                </v:shape>
                <o:OLEObject Type="Embed" ProgID="Equation.3" ShapeID="_x0000_i1027" DrawAspect="Content" ObjectID="_1450505898" r:id="rId11"/>
              </w:object>
            </w:r>
            <w:r w:rsidRPr="00043205">
              <w:rPr>
                <w:rFonts w:ascii="宋体" w:hAnsi="宋体"/>
                <w:sz w:val="18"/>
                <w:szCs w:val="18"/>
              </w:rPr>
              <w:t>-受检验锚固件极限</w:t>
            </w:r>
            <w:proofErr w:type="gramStart"/>
            <w:r w:rsidRPr="00043205">
              <w:rPr>
                <w:rFonts w:ascii="宋体" w:hAnsi="宋体"/>
                <w:sz w:val="18"/>
                <w:szCs w:val="18"/>
              </w:rPr>
              <w:t>抗拔力实测</w:t>
            </w:r>
            <w:proofErr w:type="gramEnd"/>
            <w:r w:rsidRPr="00043205">
              <w:rPr>
                <w:rFonts w:ascii="宋体" w:hAnsi="宋体"/>
                <w:sz w:val="18"/>
                <w:szCs w:val="18"/>
              </w:rPr>
              <w:t>平均值（</w:t>
            </w:r>
            <w:r w:rsidRPr="00043205">
              <w:rPr>
                <w:rFonts w:ascii="宋体" w:hAnsi="宋体" w:hint="eastAsia"/>
                <w:sz w:val="18"/>
                <w:szCs w:val="18"/>
              </w:rPr>
              <w:t>N</w:t>
            </w:r>
            <w:r w:rsidRPr="00043205">
              <w:rPr>
                <w:rFonts w:ascii="宋体" w:hAnsi="宋体"/>
                <w:sz w:val="18"/>
                <w:szCs w:val="18"/>
              </w:rPr>
              <w:t>）；</w:t>
            </w:r>
          </w:p>
          <w:p w:rsidR="00A55D01" w:rsidRPr="00043205" w:rsidRDefault="00E47025" w:rsidP="00E47025">
            <w:pPr>
              <w:rPr>
                <w:rFonts w:ascii="宋体" w:hAnsi="宋体"/>
                <w:sz w:val="18"/>
                <w:szCs w:val="18"/>
              </w:rPr>
            </w:pPr>
            <w:r w:rsidRPr="00043205">
              <w:rPr>
                <w:rFonts w:ascii="宋体" w:hAnsi="宋体"/>
                <w:position w:val="-16"/>
                <w:sz w:val="18"/>
                <w:szCs w:val="18"/>
              </w:rPr>
              <w:object w:dxaOrig="660" w:dyaOrig="580">
                <v:shape id="_x0000_i1028" type="#_x0000_t75" style="width:18.3pt;height:16.55pt" o:ole="">
                  <v:imagedata r:id="rId12" o:title=""/>
                </v:shape>
                <o:OLEObject Type="Embed" ProgID="Equation.3" ShapeID="_x0000_i1028" DrawAspect="Content" ObjectID="_1450505899" r:id="rId13"/>
              </w:object>
            </w:r>
            <w:r w:rsidR="00A55D01" w:rsidRPr="00043205">
              <w:rPr>
                <w:rFonts w:ascii="宋体" w:hAnsi="宋体"/>
                <w:sz w:val="18"/>
                <w:szCs w:val="18"/>
              </w:rPr>
              <w:t>-受检验锚固件极限</w:t>
            </w:r>
            <w:proofErr w:type="gramStart"/>
            <w:r w:rsidR="00A55D01" w:rsidRPr="00043205">
              <w:rPr>
                <w:rFonts w:ascii="宋体" w:hAnsi="宋体"/>
                <w:sz w:val="18"/>
                <w:szCs w:val="18"/>
              </w:rPr>
              <w:t>抗拔力实测</w:t>
            </w:r>
            <w:proofErr w:type="gramEnd"/>
            <w:r w:rsidR="00A55D01" w:rsidRPr="00043205">
              <w:rPr>
                <w:rFonts w:ascii="宋体" w:hAnsi="宋体" w:hint="eastAsia"/>
                <w:sz w:val="18"/>
                <w:szCs w:val="18"/>
              </w:rPr>
              <w:t>最小</w:t>
            </w:r>
            <w:r w:rsidR="00A55D01" w:rsidRPr="00043205">
              <w:rPr>
                <w:rFonts w:ascii="宋体" w:hAnsi="宋体"/>
                <w:sz w:val="18"/>
                <w:szCs w:val="18"/>
              </w:rPr>
              <w:t>值（</w:t>
            </w:r>
            <w:r w:rsidR="00A55D01" w:rsidRPr="00043205">
              <w:rPr>
                <w:rFonts w:ascii="宋体" w:hAnsi="宋体" w:hint="eastAsia"/>
                <w:sz w:val="18"/>
                <w:szCs w:val="18"/>
              </w:rPr>
              <w:t>N</w:t>
            </w:r>
            <w:r w:rsidR="00A55D01" w:rsidRPr="00043205">
              <w:rPr>
                <w:rFonts w:ascii="宋体" w:hAnsi="宋体"/>
                <w:sz w:val="18"/>
                <w:szCs w:val="18"/>
              </w:rPr>
              <w:t>）；</w:t>
            </w:r>
          </w:p>
          <w:p w:rsidR="00A55D01" w:rsidRPr="00043205" w:rsidRDefault="00E47025" w:rsidP="00E47025">
            <w:pPr>
              <w:rPr>
                <w:rFonts w:ascii="宋体" w:hAnsi="宋体"/>
                <w:sz w:val="18"/>
                <w:szCs w:val="18"/>
              </w:rPr>
            </w:pPr>
            <w:r w:rsidRPr="00043205">
              <w:rPr>
                <w:rFonts w:ascii="宋体" w:hAnsi="宋体"/>
                <w:position w:val="-18"/>
                <w:sz w:val="18"/>
                <w:szCs w:val="18"/>
              </w:rPr>
              <w:object w:dxaOrig="660" w:dyaOrig="600">
                <v:shape id="_x0000_i1029" type="#_x0000_t75" style="width:18.3pt;height:17.15pt" o:ole="">
                  <v:imagedata r:id="rId14" o:title=""/>
                </v:shape>
                <o:OLEObject Type="Embed" ProgID="Equation.3" ShapeID="_x0000_i1029" DrawAspect="Content" ObjectID="_1450505900" r:id="rId15"/>
              </w:object>
            </w:r>
            <w:r w:rsidR="00A55D01" w:rsidRPr="00043205">
              <w:rPr>
                <w:rFonts w:ascii="宋体" w:hAnsi="宋体"/>
                <w:sz w:val="18"/>
                <w:szCs w:val="18"/>
              </w:rPr>
              <w:t>-</w:t>
            </w:r>
            <w:r w:rsidR="00A55D01" w:rsidRPr="00043205">
              <w:rPr>
                <w:rFonts w:ascii="宋体" w:hAnsi="宋体" w:hint="eastAsia"/>
                <w:sz w:val="18"/>
                <w:szCs w:val="18"/>
              </w:rPr>
              <w:t>混凝土</w:t>
            </w:r>
            <w:proofErr w:type="gramStart"/>
            <w:r w:rsidR="00A55D01" w:rsidRPr="00043205">
              <w:rPr>
                <w:rFonts w:ascii="宋体" w:hAnsi="宋体"/>
                <w:sz w:val="18"/>
                <w:szCs w:val="18"/>
              </w:rPr>
              <w:t>破坏受</w:t>
            </w:r>
            <w:proofErr w:type="gramEnd"/>
            <w:r w:rsidR="00A55D01" w:rsidRPr="00043205">
              <w:rPr>
                <w:rFonts w:ascii="宋体" w:hAnsi="宋体"/>
                <w:sz w:val="18"/>
                <w:szCs w:val="18"/>
              </w:rPr>
              <w:t>检验锚固件极限</w:t>
            </w:r>
            <w:proofErr w:type="gramStart"/>
            <w:r w:rsidR="00A55D01" w:rsidRPr="00043205">
              <w:rPr>
                <w:rFonts w:ascii="宋体" w:hAnsi="宋体"/>
                <w:sz w:val="18"/>
                <w:szCs w:val="18"/>
              </w:rPr>
              <w:t>抗拔力标准</w:t>
            </w:r>
            <w:proofErr w:type="gramEnd"/>
            <w:r w:rsidR="00A55D01" w:rsidRPr="00043205">
              <w:rPr>
                <w:rFonts w:ascii="宋体" w:hAnsi="宋体"/>
                <w:sz w:val="18"/>
                <w:szCs w:val="18"/>
              </w:rPr>
              <w:t>值（</w:t>
            </w:r>
            <w:r w:rsidR="00A55D01" w:rsidRPr="00043205">
              <w:rPr>
                <w:rFonts w:ascii="宋体" w:hAnsi="宋体" w:hint="eastAsia"/>
                <w:sz w:val="18"/>
                <w:szCs w:val="18"/>
              </w:rPr>
              <w:t>N</w:t>
            </w:r>
            <w:r w:rsidR="00A55D01" w:rsidRPr="00043205">
              <w:rPr>
                <w:rFonts w:ascii="宋体" w:hAnsi="宋体"/>
                <w:sz w:val="18"/>
                <w:szCs w:val="18"/>
              </w:rPr>
              <w:t>）；</w:t>
            </w:r>
          </w:p>
          <w:p w:rsidR="00A55D01" w:rsidRPr="00043205" w:rsidRDefault="00E47025" w:rsidP="00E47025">
            <w:pPr>
              <w:rPr>
                <w:rFonts w:ascii="宋体" w:hAnsi="宋体"/>
                <w:sz w:val="18"/>
                <w:szCs w:val="18"/>
              </w:rPr>
            </w:pPr>
            <w:r w:rsidRPr="00043205">
              <w:rPr>
                <w:rFonts w:ascii="宋体" w:hAnsi="宋体"/>
                <w:position w:val="-18"/>
                <w:sz w:val="18"/>
                <w:szCs w:val="18"/>
              </w:rPr>
              <w:object w:dxaOrig="660" w:dyaOrig="600">
                <v:shape id="_x0000_i1030" type="#_x0000_t75" style="width:18.3pt;height:16.55pt" o:ole="">
                  <v:imagedata r:id="rId16" o:title=""/>
                </v:shape>
                <o:OLEObject Type="Embed" ProgID="Equation.3" ShapeID="_x0000_i1030" DrawAspect="Content" ObjectID="_1450505901" r:id="rId17"/>
              </w:object>
            </w:r>
            <w:r w:rsidR="00A55D01" w:rsidRPr="00043205">
              <w:rPr>
                <w:rFonts w:ascii="宋体" w:hAnsi="宋体"/>
                <w:sz w:val="18"/>
                <w:szCs w:val="18"/>
              </w:rPr>
              <w:t>-锚固承载力检验系数允许值，取</w:t>
            </w:r>
            <w:r w:rsidR="00A55D01" w:rsidRPr="00043205">
              <w:rPr>
                <w:rFonts w:ascii="宋体" w:hAnsi="宋体" w:hint="eastAsia"/>
                <w:sz w:val="18"/>
                <w:szCs w:val="18"/>
              </w:rPr>
              <w:t>1.1。</w:t>
            </w:r>
          </w:p>
        </w:tc>
        <w:tc>
          <w:tcPr>
            <w:tcW w:w="2328" w:type="dxa"/>
            <w:shd w:val="clear" w:color="auto" w:fill="auto"/>
          </w:tcPr>
          <w:p w:rsidR="00741B52" w:rsidRPr="00043205" w:rsidRDefault="00A55D01" w:rsidP="00E47025">
            <w:pPr>
              <w:rPr>
                <w:rFonts w:ascii="宋体" w:hAnsi="宋体"/>
                <w:sz w:val="18"/>
                <w:szCs w:val="18"/>
              </w:rPr>
            </w:pPr>
            <w:r w:rsidRPr="00043205">
              <w:rPr>
                <w:rFonts w:ascii="宋体" w:hAnsi="宋体"/>
                <w:sz w:val="18"/>
                <w:szCs w:val="18"/>
              </w:rPr>
              <w:t>锚栓破坏性检验发生钢材破坏，检验结果满足下列要求时，其锚固质量应评定为合格。</w:t>
            </w:r>
          </w:p>
          <w:p w:rsidR="00A55D01" w:rsidRPr="00043205" w:rsidRDefault="00E47025" w:rsidP="00E47025">
            <w:pPr>
              <w:rPr>
                <w:rFonts w:ascii="宋体" w:hAnsi="宋体"/>
                <w:sz w:val="18"/>
                <w:szCs w:val="18"/>
              </w:rPr>
            </w:pPr>
            <w:r w:rsidRPr="00043205">
              <w:rPr>
                <w:rFonts w:ascii="宋体" w:hAnsi="宋体"/>
                <w:position w:val="-52"/>
                <w:sz w:val="18"/>
                <w:szCs w:val="18"/>
              </w:rPr>
              <w:object w:dxaOrig="2640" w:dyaOrig="1219">
                <v:shape id="_x0000_i1031" type="#_x0000_t75" style="width:77.15pt;height:34.85pt" o:ole="">
                  <v:imagedata r:id="rId18" o:title=""/>
                </v:shape>
                <o:OLEObject Type="Embed" ProgID="Equation.3" ShapeID="_x0000_i1031" DrawAspect="Content" ObjectID="_1450505902" r:id="rId19"/>
              </w:object>
            </w:r>
            <w:r w:rsidR="008417B3" w:rsidRPr="00043205">
              <w:rPr>
                <w:rFonts w:ascii="宋体" w:hAnsi="宋体" w:hint="eastAsia"/>
                <w:sz w:val="18"/>
                <w:szCs w:val="18"/>
              </w:rPr>
              <w:t xml:space="preserve"> （C.5.3）</w:t>
            </w:r>
          </w:p>
          <w:p w:rsidR="008417B3" w:rsidRPr="00043205" w:rsidRDefault="008417B3" w:rsidP="00E47025">
            <w:pPr>
              <w:rPr>
                <w:rFonts w:ascii="宋体" w:hAnsi="宋体"/>
                <w:sz w:val="18"/>
                <w:szCs w:val="18"/>
              </w:rPr>
            </w:pPr>
            <w:r w:rsidRPr="00043205">
              <w:rPr>
                <w:rFonts w:ascii="宋体" w:hAnsi="宋体" w:hint="eastAsia"/>
                <w:sz w:val="18"/>
                <w:szCs w:val="18"/>
              </w:rPr>
              <w:t>式中：</w:t>
            </w:r>
            <w:r w:rsidRPr="00043205">
              <w:rPr>
                <w:rFonts w:ascii="宋体" w:hAnsi="宋体"/>
                <w:position w:val="-16"/>
                <w:sz w:val="18"/>
                <w:szCs w:val="18"/>
              </w:rPr>
              <w:object w:dxaOrig="660" w:dyaOrig="580">
                <v:shape id="_x0000_i1032" type="#_x0000_t75" style="width:22.3pt;height:19.45pt" o:ole="">
                  <v:imagedata r:id="rId12" o:title=""/>
                </v:shape>
                <o:OLEObject Type="Embed" ProgID="Equation.3" ShapeID="_x0000_i1032" DrawAspect="Content" ObjectID="_1450505903" r:id="rId20"/>
              </w:object>
            </w:r>
            <w:r w:rsidRPr="00043205">
              <w:rPr>
                <w:rFonts w:ascii="宋体" w:hAnsi="宋体"/>
                <w:sz w:val="18"/>
                <w:szCs w:val="18"/>
              </w:rPr>
              <w:t>-受检验锚固件极限</w:t>
            </w:r>
            <w:proofErr w:type="gramStart"/>
            <w:r w:rsidRPr="00043205">
              <w:rPr>
                <w:rFonts w:ascii="宋体" w:hAnsi="宋体"/>
                <w:sz w:val="18"/>
                <w:szCs w:val="18"/>
              </w:rPr>
              <w:t>抗拔力实测</w:t>
            </w:r>
            <w:proofErr w:type="gramEnd"/>
            <w:r w:rsidRPr="00043205">
              <w:rPr>
                <w:rFonts w:ascii="宋体" w:hAnsi="宋体" w:hint="eastAsia"/>
                <w:sz w:val="18"/>
                <w:szCs w:val="18"/>
              </w:rPr>
              <w:t>最小</w:t>
            </w:r>
            <w:r w:rsidRPr="00043205">
              <w:rPr>
                <w:rFonts w:ascii="宋体" w:hAnsi="宋体"/>
                <w:sz w:val="18"/>
                <w:szCs w:val="18"/>
              </w:rPr>
              <w:t>值（</w:t>
            </w:r>
            <w:r w:rsidRPr="00043205">
              <w:rPr>
                <w:rFonts w:ascii="宋体" w:hAnsi="宋体" w:hint="eastAsia"/>
                <w:sz w:val="18"/>
                <w:szCs w:val="18"/>
              </w:rPr>
              <w:t>N</w:t>
            </w:r>
            <w:r w:rsidRPr="00043205">
              <w:rPr>
                <w:rFonts w:ascii="宋体" w:hAnsi="宋体"/>
                <w:sz w:val="18"/>
                <w:szCs w:val="18"/>
              </w:rPr>
              <w:t>）；</w:t>
            </w:r>
          </w:p>
          <w:p w:rsidR="008417B3" w:rsidRPr="00043205" w:rsidRDefault="008417B3" w:rsidP="00E47025">
            <w:pPr>
              <w:rPr>
                <w:rFonts w:ascii="宋体" w:hAnsi="宋体"/>
                <w:sz w:val="18"/>
                <w:szCs w:val="18"/>
              </w:rPr>
            </w:pPr>
            <w:r w:rsidRPr="00043205">
              <w:rPr>
                <w:rFonts w:ascii="宋体" w:hAnsi="宋体"/>
                <w:position w:val="-18"/>
                <w:sz w:val="18"/>
                <w:szCs w:val="18"/>
              </w:rPr>
              <w:object w:dxaOrig="620" w:dyaOrig="600">
                <v:shape id="_x0000_i1033" type="#_x0000_t75" style="width:20pt;height:20pt" o:ole="">
                  <v:imagedata r:id="rId21" o:title=""/>
                </v:shape>
                <o:OLEObject Type="Embed" ProgID="Equation.3" ShapeID="_x0000_i1033" DrawAspect="Content" ObjectID="_1450505904" r:id="rId22"/>
              </w:object>
            </w:r>
            <w:r w:rsidRPr="00043205">
              <w:rPr>
                <w:rFonts w:ascii="宋体" w:hAnsi="宋体"/>
                <w:sz w:val="18"/>
                <w:szCs w:val="18"/>
              </w:rPr>
              <w:t>-</w:t>
            </w:r>
            <w:r w:rsidRPr="00043205">
              <w:rPr>
                <w:rFonts w:ascii="宋体" w:hAnsi="宋体" w:hint="eastAsia"/>
                <w:sz w:val="18"/>
                <w:szCs w:val="18"/>
              </w:rPr>
              <w:t>锚栓钢材</w:t>
            </w:r>
            <w:proofErr w:type="gramStart"/>
            <w:r w:rsidRPr="00043205">
              <w:rPr>
                <w:rFonts w:ascii="宋体" w:hAnsi="宋体"/>
                <w:sz w:val="18"/>
                <w:szCs w:val="18"/>
              </w:rPr>
              <w:t>破坏受</w:t>
            </w:r>
            <w:proofErr w:type="gramEnd"/>
            <w:r w:rsidRPr="00043205">
              <w:rPr>
                <w:rFonts w:ascii="宋体" w:hAnsi="宋体"/>
                <w:sz w:val="18"/>
                <w:szCs w:val="18"/>
              </w:rPr>
              <w:t>拉承载力标准值（</w:t>
            </w:r>
            <w:r w:rsidRPr="00043205">
              <w:rPr>
                <w:rFonts w:ascii="宋体" w:hAnsi="宋体" w:hint="eastAsia"/>
                <w:sz w:val="18"/>
                <w:szCs w:val="18"/>
              </w:rPr>
              <w:t>N</w:t>
            </w:r>
            <w:r w:rsidRPr="00043205">
              <w:rPr>
                <w:rFonts w:ascii="宋体" w:hAnsi="宋体"/>
                <w:sz w:val="18"/>
                <w:szCs w:val="18"/>
              </w:rPr>
              <w:t>）；</w:t>
            </w:r>
          </w:p>
          <w:p w:rsidR="008417B3" w:rsidRPr="00043205" w:rsidRDefault="008417B3" w:rsidP="00E47025">
            <w:pPr>
              <w:rPr>
                <w:rFonts w:ascii="宋体" w:hAnsi="宋体"/>
                <w:sz w:val="18"/>
                <w:szCs w:val="18"/>
              </w:rPr>
            </w:pPr>
          </w:p>
        </w:tc>
        <w:tc>
          <w:tcPr>
            <w:tcW w:w="3119" w:type="dxa"/>
            <w:shd w:val="clear" w:color="auto" w:fill="auto"/>
          </w:tcPr>
          <w:p w:rsidR="00741B52" w:rsidRPr="00043205" w:rsidRDefault="008417B3" w:rsidP="00E47025">
            <w:pPr>
              <w:rPr>
                <w:rFonts w:ascii="宋体" w:hAnsi="宋体"/>
                <w:sz w:val="18"/>
                <w:szCs w:val="18"/>
              </w:rPr>
            </w:pPr>
            <w:r w:rsidRPr="00043205">
              <w:rPr>
                <w:rFonts w:ascii="宋体" w:hAnsi="宋体"/>
                <w:sz w:val="18"/>
                <w:szCs w:val="18"/>
              </w:rPr>
              <w:t>植筋破坏性检验结果满足下列要求时，其锚固质量应评定为合格：</w:t>
            </w:r>
          </w:p>
          <w:p w:rsidR="008417B3" w:rsidRPr="00043205" w:rsidRDefault="00E47025" w:rsidP="00E47025">
            <w:pPr>
              <w:rPr>
                <w:rFonts w:ascii="宋体" w:hAnsi="宋体"/>
                <w:sz w:val="18"/>
                <w:szCs w:val="18"/>
              </w:rPr>
            </w:pPr>
            <w:r w:rsidRPr="00043205">
              <w:rPr>
                <w:rFonts w:ascii="宋体" w:hAnsi="宋体"/>
                <w:position w:val="-18"/>
                <w:sz w:val="18"/>
                <w:szCs w:val="18"/>
              </w:rPr>
              <w:object w:dxaOrig="2740" w:dyaOrig="600">
                <v:shape id="_x0000_i1034" type="#_x0000_t75" style="width:70.3pt;height:15.45pt" o:ole="">
                  <v:imagedata r:id="rId23" o:title=""/>
                </v:shape>
                <o:OLEObject Type="Embed" ProgID="Equation.3" ShapeID="_x0000_i1034" DrawAspect="Content" ObjectID="_1450505905" r:id="rId24"/>
              </w:object>
            </w:r>
            <w:r w:rsidR="00043205" w:rsidRPr="00043205">
              <w:rPr>
                <w:rFonts w:ascii="宋体" w:hAnsi="宋体" w:hint="eastAsia"/>
                <w:sz w:val="18"/>
                <w:szCs w:val="18"/>
              </w:rPr>
              <w:t xml:space="preserve"> </w:t>
            </w:r>
            <w:r w:rsidR="006A3263">
              <w:rPr>
                <w:rFonts w:ascii="宋体" w:hAnsi="宋体" w:hint="eastAsia"/>
                <w:sz w:val="18"/>
                <w:szCs w:val="18"/>
              </w:rPr>
              <w:t xml:space="preserve">  </w:t>
            </w:r>
            <w:r w:rsidR="008417B3" w:rsidRPr="00043205">
              <w:rPr>
                <w:rFonts w:ascii="宋体" w:hAnsi="宋体" w:hint="eastAsia"/>
                <w:sz w:val="18"/>
                <w:szCs w:val="18"/>
              </w:rPr>
              <w:t>（C.5.4-1）</w:t>
            </w:r>
          </w:p>
          <w:p w:rsidR="008417B3" w:rsidRPr="00043205" w:rsidRDefault="00E47025" w:rsidP="00E47025">
            <w:pPr>
              <w:rPr>
                <w:rFonts w:ascii="宋体" w:hAnsi="宋体"/>
                <w:sz w:val="18"/>
                <w:szCs w:val="18"/>
              </w:rPr>
            </w:pPr>
            <w:r w:rsidRPr="00043205">
              <w:rPr>
                <w:rFonts w:ascii="宋体" w:hAnsi="宋体"/>
                <w:position w:val="-18"/>
                <w:sz w:val="18"/>
                <w:szCs w:val="18"/>
              </w:rPr>
              <w:object w:dxaOrig="2860" w:dyaOrig="600">
                <v:shape id="_x0000_i1035" type="#_x0000_t75" style="width:75.45pt;height:15.45pt" o:ole="">
                  <v:imagedata r:id="rId25" o:title=""/>
                </v:shape>
                <o:OLEObject Type="Embed" ProgID="Equation.3" ShapeID="_x0000_i1035" DrawAspect="Content" ObjectID="_1450505906" r:id="rId26"/>
              </w:object>
            </w:r>
            <w:r w:rsidR="006A3263">
              <w:rPr>
                <w:rFonts w:ascii="宋体" w:hAnsi="宋体" w:hint="eastAsia"/>
                <w:sz w:val="18"/>
                <w:szCs w:val="18"/>
              </w:rPr>
              <w:t xml:space="preserve">  </w:t>
            </w:r>
            <w:r w:rsidR="008417B3" w:rsidRPr="00043205">
              <w:rPr>
                <w:rFonts w:ascii="宋体" w:hAnsi="宋体" w:hint="eastAsia"/>
                <w:sz w:val="18"/>
                <w:szCs w:val="18"/>
              </w:rPr>
              <w:t>（C.5.4-2）</w:t>
            </w:r>
          </w:p>
          <w:p w:rsidR="008417B3" w:rsidRPr="00043205" w:rsidRDefault="008417B3" w:rsidP="00E47025">
            <w:pPr>
              <w:rPr>
                <w:rFonts w:ascii="宋体" w:hAnsi="宋体"/>
                <w:sz w:val="18"/>
                <w:szCs w:val="18"/>
              </w:rPr>
            </w:pPr>
            <w:r w:rsidRPr="00043205">
              <w:rPr>
                <w:rFonts w:ascii="宋体" w:hAnsi="宋体" w:hint="eastAsia"/>
                <w:sz w:val="18"/>
                <w:szCs w:val="18"/>
              </w:rPr>
              <w:t>式中：</w:t>
            </w:r>
            <w:r w:rsidRPr="00043205">
              <w:rPr>
                <w:rFonts w:ascii="宋体" w:hAnsi="宋体"/>
                <w:position w:val="-16"/>
                <w:sz w:val="18"/>
                <w:szCs w:val="18"/>
              </w:rPr>
              <w:object w:dxaOrig="520" w:dyaOrig="580">
                <v:shape id="_x0000_i1036" type="#_x0000_t75" style="width:17.15pt;height:19.45pt" o:ole="">
                  <v:imagedata r:id="rId27" o:title=""/>
                </v:shape>
                <o:OLEObject Type="Embed" ProgID="Equation.3" ShapeID="_x0000_i1036" DrawAspect="Content" ObjectID="_1450505907" r:id="rId28"/>
              </w:object>
            </w:r>
            <w:r w:rsidRPr="00043205">
              <w:rPr>
                <w:rFonts w:ascii="宋体" w:hAnsi="宋体"/>
                <w:sz w:val="18"/>
                <w:szCs w:val="18"/>
              </w:rPr>
              <w:t>-受检验锚固件极限</w:t>
            </w:r>
            <w:proofErr w:type="gramStart"/>
            <w:r w:rsidRPr="00043205">
              <w:rPr>
                <w:rFonts w:ascii="宋体" w:hAnsi="宋体"/>
                <w:sz w:val="18"/>
                <w:szCs w:val="18"/>
              </w:rPr>
              <w:t>抗拔力实测</w:t>
            </w:r>
            <w:proofErr w:type="gramEnd"/>
            <w:r w:rsidRPr="00043205">
              <w:rPr>
                <w:rFonts w:ascii="宋体" w:hAnsi="宋体" w:hint="eastAsia"/>
                <w:sz w:val="18"/>
                <w:szCs w:val="18"/>
              </w:rPr>
              <w:t>平均</w:t>
            </w:r>
            <w:r w:rsidRPr="00043205">
              <w:rPr>
                <w:rFonts w:ascii="宋体" w:hAnsi="宋体"/>
                <w:sz w:val="18"/>
                <w:szCs w:val="18"/>
              </w:rPr>
              <w:t>值（</w:t>
            </w:r>
            <w:r w:rsidRPr="00043205">
              <w:rPr>
                <w:rFonts w:ascii="宋体" w:hAnsi="宋体" w:hint="eastAsia"/>
                <w:sz w:val="18"/>
                <w:szCs w:val="18"/>
              </w:rPr>
              <w:t>N</w:t>
            </w:r>
            <w:r w:rsidRPr="00043205">
              <w:rPr>
                <w:rFonts w:ascii="宋体" w:hAnsi="宋体"/>
                <w:sz w:val="18"/>
                <w:szCs w:val="18"/>
              </w:rPr>
              <w:t>）；</w:t>
            </w:r>
          </w:p>
          <w:p w:rsidR="008417B3" w:rsidRPr="00043205" w:rsidRDefault="008417B3" w:rsidP="00E47025">
            <w:pPr>
              <w:rPr>
                <w:rFonts w:ascii="宋体" w:hAnsi="宋体"/>
                <w:sz w:val="18"/>
                <w:szCs w:val="18"/>
              </w:rPr>
            </w:pPr>
            <w:r w:rsidRPr="00043205">
              <w:rPr>
                <w:rFonts w:ascii="宋体" w:hAnsi="宋体"/>
                <w:position w:val="-16"/>
                <w:sz w:val="18"/>
                <w:szCs w:val="18"/>
              </w:rPr>
              <w:object w:dxaOrig="660" w:dyaOrig="580">
                <v:shape id="_x0000_i1037" type="#_x0000_t75" style="width:22.3pt;height:19.45pt" o:ole="">
                  <v:imagedata r:id="rId12" o:title=""/>
                </v:shape>
                <o:OLEObject Type="Embed" ProgID="Equation.3" ShapeID="_x0000_i1037" DrawAspect="Content" ObjectID="_1450505908" r:id="rId29"/>
              </w:object>
            </w:r>
            <w:r w:rsidRPr="00043205">
              <w:rPr>
                <w:rFonts w:ascii="宋体" w:hAnsi="宋体"/>
                <w:sz w:val="18"/>
                <w:szCs w:val="18"/>
              </w:rPr>
              <w:t>-受检验锚固件极限</w:t>
            </w:r>
            <w:proofErr w:type="gramStart"/>
            <w:r w:rsidRPr="00043205">
              <w:rPr>
                <w:rFonts w:ascii="宋体" w:hAnsi="宋体"/>
                <w:sz w:val="18"/>
                <w:szCs w:val="18"/>
              </w:rPr>
              <w:t>抗拔力实测</w:t>
            </w:r>
            <w:proofErr w:type="gramEnd"/>
            <w:r w:rsidRPr="00043205">
              <w:rPr>
                <w:rFonts w:ascii="宋体" w:hAnsi="宋体" w:hint="eastAsia"/>
                <w:sz w:val="18"/>
                <w:szCs w:val="18"/>
              </w:rPr>
              <w:t>最小</w:t>
            </w:r>
            <w:r w:rsidRPr="00043205">
              <w:rPr>
                <w:rFonts w:ascii="宋体" w:hAnsi="宋体"/>
                <w:sz w:val="18"/>
                <w:szCs w:val="18"/>
              </w:rPr>
              <w:t>值（</w:t>
            </w:r>
            <w:r w:rsidRPr="00043205">
              <w:rPr>
                <w:rFonts w:ascii="宋体" w:hAnsi="宋体" w:hint="eastAsia"/>
                <w:sz w:val="18"/>
                <w:szCs w:val="18"/>
              </w:rPr>
              <w:t>N</w:t>
            </w:r>
            <w:r w:rsidRPr="00043205">
              <w:rPr>
                <w:rFonts w:ascii="宋体" w:hAnsi="宋体"/>
                <w:sz w:val="18"/>
                <w:szCs w:val="18"/>
              </w:rPr>
              <w:t>）；</w:t>
            </w:r>
          </w:p>
          <w:p w:rsidR="00043205" w:rsidRPr="00043205" w:rsidRDefault="00043205" w:rsidP="006A3263">
            <w:pPr>
              <w:rPr>
                <w:rFonts w:ascii="宋体" w:hAnsi="宋体"/>
                <w:sz w:val="18"/>
                <w:szCs w:val="18"/>
              </w:rPr>
            </w:pPr>
            <w:r w:rsidRPr="00043205">
              <w:rPr>
                <w:rFonts w:ascii="宋体" w:hAnsi="宋体"/>
                <w:position w:val="-18"/>
                <w:sz w:val="18"/>
                <w:szCs w:val="18"/>
              </w:rPr>
              <w:object w:dxaOrig="380" w:dyaOrig="600">
                <v:shape id="_x0000_i1038" type="#_x0000_t75" style="width:11.45pt;height:17.7pt" o:ole="">
                  <v:imagedata r:id="rId30" o:title=""/>
                </v:shape>
                <o:OLEObject Type="Embed" ProgID="Equation.3" ShapeID="_x0000_i1038" DrawAspect="Content" ObjectID="_1450505909" r:id="rId31"/>
              </w:object>
            </w:r>
            <w:r w:rsidRPr="00043205">
              <w:rPr>
                <w:rFonts w:ascii="宋体" w:hAnsi="宋体"/>
                <w:sz w:val="18"/>
                <w:szCs w:val="18"/>
              </w:rPr>
              <w:t>-植筋用钢筋的抗拉强度设计值（</w:t>
            </w:r>
            <w:r w:rsidRPr="00043205">
              <w:rPr>
                <w:rFonts w:ascii="宋体" w:hAnsi="宋体" w:hint="eastAsia"/>
                <w:sz w:val="18"/>
                <w:szCs w:val="18"/>
              </w:rPr>
              <w:t>N/mm</w:t>
            </w:r>
            <w:r w:rsidRPr="000E0546">
              <w:rPr>
                <w:rFonts w:ascii="宋体" w:hAnsi="宋体" w:hint="eastAsia"/>
                <w:sz w:val="18"/>
                <w:szCs w:val="18"/>
                <w:vertAlign w:val="superscript"/>
              </w:rPr>
              <w:t>2</w:t>
            </w:r>
            <w:r w:rsidRPr="00043205">
              <w:rPr>
                <w:rFonts w:ascii="宋体" w:hAnsi="宋体"/>
                <w:sz w:val="18"/>
                <w:szCs w:val="18"/>
              </w:rPr>
              <w:t>）；</w:t>
            </w:r>
            <w:r w:rsidRPr="00043205">
              <w:rPr>
                <w:rFonts w:ascii="宋体" w:hAnsi="宋体"/>
                <w:position w:val="-16"/>
                <w:sz w:val="18"/>
                <w:szCs w:val="18"/>
              </w:rPr>
              <w:object w:dxaOrig="380" w:dyaOrig="580">
                <v:shape id="_x0000_i1039" type="#_x0000_t75" style="width:11.45pt;height:17.15pt" o:ole="">
                  <v:imagedata r:id="rId32" o:title=""/>
                </v:shape>
                <o:OLEObject Type="Embed" ProgID="Equation.3" ShapeID="_x0000_i1039" DrawAspect="Content" ObjectID="_1450505910" r:id="rId33"/>
              </w:object>
            </w:r>
            <w:r w:rsidRPr="00043205">
              <w:rPr>
                <w:rFonts w:ascii="宋体" w:hAnsi="宋体" w:hint="eastAsia"/>
                <w:sz w:val="18"/>
                <w:szCs w:val="18"/>
              </w:rPr>
              <w:t>-钢筋截面面积。</w:t>
            </w:r>
          </w:p>
        </w:tc>
        <w:tc>
          <w:tcPr>
            <w:tcW w:w="3484" w:type="dxa"/>
            <w:shd w:val="clear" w:color="auto" w:fill="auto"/>
          </w:tcPr>
          <w:p w:rsidR="006A3263" w:rsidRDefault="006A3263" w:rsidP="006A3263">
            <w:pPr>
              <w:rPr>
                <w:rFonts w:ascii="宋体" w:hAnsi="宋体"/>
                <w:sz w:val="18"/>
                <w:szCs w:val="18"/>
              </w:rPr>
            </w:pPr>
            <w:r>
              <w:rPr>
                <w:rFonts w:ascii="宋体" w:hAnsi="宋体" w:hint="eastAsia"/>
                <w:sz w:val="18"/>
                <w:szCs w:val="18"/>
              </w:rPr>
              <w:t>一、单个试件合格评定</w:t>
            </w:r>
          </w:p>
          <w:p w:rsidR="00741B52" w:rsidRDefault="00741B52" w:rsidP="006A3263">
            <w:pPr>
              <w:rPr>
                <w:rFonts w:ascii="宋体" w:hAnsi="宋体"/>
                <w:sz w:val="18"/>
                <w:szCs w:val="18"/>
              </w:rPr>
            </w:pPr>
            <w:r w:rsidRPr="00043205">
              <w:rPr>
                <w:rFonts w:ascii="宋体" w:hAnsi="宋体"/>
                <w:sz w:val="18"/>
                <w:szCs w:val="18"/>
              </w:rPr>
              <w:t>试样在持荷期间，锚固件无滑移、基材混凝土无裂纹或其他局部损坏迹象出现，且加载装置的荷载示值在</w:t>
            </w:r>
            <w:r w:rsidRPr="00043205">
              <w:rPr>
                <w:rFonts w:ascii="宋体" w:hAnsi="宋体" w:hint="eastAsia"/>
                <w:sz w:val="18"/>
                <w:szCs w:val="18"/>
              </w:rPr>
              <w:t>2min内无下降或下降幅度不超过5%的检验荷载时，应评为合格。</w:t>
            </w:r>
          </w:p>
          <w:p w:rsidR="006A3263" w:rsidRPr="006A3263" w:rsidRDefault="006A3263" w:rsidP="006A3263">
            <w:pPr>
              <w:rPr>
                <w:rFonts w:ascii="宋体" w:hAnsi="宋体"/>
                <w:sz w:val="18"/>
                <w:szCs w:val="18"/>
              </w:rPr>
            </w:pPr>
            <w:r>
              <w:rPr>
                <w:rFonts w:ascii="宋体" w:hAnsi="宋体" w:hint="eastAsia"/>
                <w:sz w:val="18"/>
                <w:szCs w:val="18"/>
              </w:rPr>
              <w:t>二、检验批合格评定</w:t>
            </w:r>
          </w:p>
          <w:p w:rsidR="00741B52" w:rsidRPr="00043205" w:rsidRDefault="006A3263" w:rsidP="006A3263">
            <w:pPr>
              <w:rPr>
                <w:rFonts w:ascii="宋体" w:hAnsi="宋体"/>
                <w:sz w:val="18"/>
                <w:szCs w:val="18"/>
              </w:rPr>
            </w:pPr>
            <w:r>
              <w:rPr>
                <w:rFonts w:ascii="宋体" w:hAnsi="宋体" w:hint="eastAsia"/>
                <w:sz w:val="18"/>
                <w:szCs w:val="18"/>
              </w:rPr>
              <w:t>1</w:t>
            </w:r>
            <w:r w:rsidR="00741B52" w:rsidRPr="00043205">
              <w:rPr>
                <w:rFonts w:ascii="宋体" w:hAnsi="宋体" w:hint="eastAsia"/>
                <w:sz w:val="18"/>
                <w:szCs w:val="18"/>
              </w:rPr>
              <w:t>.一个检验批所抽取的试验全部合格时，该检验批应评定为合格检验批。</w:t>
            </w:r>
          </w:p>
          <w:p w:rsidR="00741B52" w:rsidRPr="00043205" w:rsidRDefault="006A3263" w:rsidP="006A3263">
            <w:pPr>
              <w:rPr>
                <w:rFonts w:ascii="宋体" w:hAnsi="宋体"/>
                <w:sz w:val="18"/>
                <w:szCs w:val="18"/>
              </w:rPr>
            </w:pPr>
            <w:r>
              <w:rPr>
                <w:rFonts w:ascii="宋体" w:hAnsi="宋体" w:hint="eastAsia"/>
                <w:sz w:val="18"/>
                <w:szCs w:val="18"/>
              </w:rPr>
              <w:t>2</w:t>
            </w:r>
            <w:r w:rsidR="00741B52" w:rsidRPr="00043205">
              <w:rPr>
                <w:rFonts w:ascii="宋体" w:hAnsi="宋体" w:hint="eastAsia"/>
                <w:sz w:val="18"/>
                <w:szCs w:val="18"/>
              </w:rPr>
              <w:t>.一个检验批中不合格的试样不超过5%时，</w:t>
            </w:r>
            <w:proofErr w:type="gramStart"/>
            <w:r w:rsidR="00741B52" w:rsidRPr="00043205">
              <w:rPr>
                <w:rFonts w:ascii="宋体" w:hAnsi="宋体" w:hint="eastAsia"/>
                <w:sz w:val="18"/>
                <w:szCs w:val="18"/>
              </w:rPr>
              <w:t>应另抽3根</w:t>
            </w:r>
            <w:proofErr w:type="gramEnd"/>
            <w:r w:rsidR="00741B52" w:rsidRPr="00043205">
              <w:rPr>
                <w:rFonts w:ascii="宋体" w:hAnsi="宋体" w:hint="eastAsia"/>
                <w:sz w:val="18"/>
                <w:szCs w:val="18"/>
              </w:rPr>
              <w:t>试样进行破坏性检验，若检验结果全部合格，该检验批仍可评定为合格检验批。</w:t>
            </w:r>
          </w:p>
          <w:p w:rsidR="00741B52" w:rsidRPr="00043205" w:rsidRDefault="006A3263" w:rsidP="006A3263">
            <w:pPr>
              <w:rPr>
                <w:rFonts w:ascii="宋体" w:hAnsi="宋体"/>
                <w:sz w:val="18"/>
                <w:szCs w:val="18"/>
              </w:rPr>
            </w:pPr>
            <w:r>
              <w:rPr>
                <w:rFonts w:ascii="宋体" w:hAnsi="宋体" w:hint="eastAsia"/>
                <w:sz w:val="18"/>
                <w:szCs w:val="18"/>
              </w:rPr>
              <w:t>3</w:t>
            </w:r>
            <w:r w:rsidR="00741B52" w:rsidRPr="00043205">
              <w:rPr>
                <w:rFonts w:ascii="宋体" w:hAnsi="宋体" w:hint="eastAsia"/>
                <w:sz w:val="18"/>
                <w:szCs w:val="18"/>
              </w:rPr>
              <w:t>.一个检验批中不合格的试样超过5%时，该检验批应评定为不合格，且不应重做检验。</w:t>
            </w:r>
          </w:p>
        </w:tc>
      </w:tr>
    </w:tbl>
    <w:p w:rsidR="00D26B74" w:rsidRDefault="00D26B74" w:rsidP="00D26B74">
      <w:pPr>
        <w:rPr>
          <w:rFonts w:ascii="宋体" w:hAnsi="宋体"/>
          <w:sz w:val="18"/>
          <w:szCs w:val="18"/>
        </w:rPr>
      </w:pPr>
      <w:r>
        <w:rPr>
          <w:rFonts w:ascii="宋体" w:hAnsi="宋体" w:hint="eastAsia"/>
          <w:sz w:val="18"/>
          <w:szCs w:val="18"/>
        </w:rPr>
        <w:t>取值说明：</w:t>
      </w:r>
    </w:p>
    <w:p w:rsidR="00D26B74" w:rsidRDefault="00D26B74" w:rsidP="00D26B74">
      <w:pPr>
        <w:rPr>
          <w:rFonts w:ascii="宋体" w:hAnsi="宋体"/>
          <w:sz w:val="18"/>
          <w:szCs w:val="18"/>
        </w:rPr>
      </w:pPr>
      <w:r>
        <w:rPr>
          <w:rFonts w:ascii="宋体" w:hAnsi="宋体" w:hint="eastAsia"/>
          <w:sz w:val="18"/>
          <w:szCs w:val="18"/>
        </w:rPr>
        <w:t>1.关于</w:t>
      </w:r>
      <w:proofErr w:type="spellStart"/>
      <w:r w:rsidRPr="00802B71">
        <w:rPr>
          <w:rFonts w:ascii="宋体" w:hAnsi="宋体" w:hint="eastAsia"/>
          <w:sz w:val="18"/>
          <w:szCs w:val="18"/>
        </w:rPr>
        <w:t>f</w:t>
      </w:r>
      <w:r w:rsidRPr="00802B71">
        <w:rPr>
          <w:rFonts w:ascii="宋体" w:hAnsi="宋体" w:hint="eastAsia"/>
          <w:sz w:val="18"/>
          <w:szCs w:val="18"/>
          <w:vertAlign w:val="subscript"/>
        </w:rPr>
        <w:t>y</w:t>
      </w:r>
      <w:proofErr w:type="spellEnd"/>
      <w:r>
        <w:rPr>
          <w:rFonts w:ascii="宋体" w:hAnsi="宋体"/>
          <w:sz w:val="18"/>
          <w:szCs w:val="18"/>
        </w:rPr>
        <w:t>——</w:t>
      </w:r>
      <w:r w:rsidRPr="00043205">
        <w:rPr>
          <w:rFonts w:ascii="宋体" w:hAnsi="宋体"/>
          <w:sz w:val="18"/>
          <w:szCs w:val="18"/>
        </w:rPr>
        <w:t>植筋用钢筋的抗拉强度设计值（</w:t>
      </w:r>
      <w:r w:rsidRPr="00043205">
        <w:rPr>
          <w:rFonts w:ascii="宋体" w:hAnsi="宋体" w:hint="eastAsia"/>
          <w:sz w:val="18"/>
          <w:szCs w:val="18"/>
        </w:rPr>
        <w:t>N/mm</w:t>
      </w:r>
      <w:r w:rsidRPr="000E0546">
        <w:rPr>
          <w:rFonts w:ascii="宋体" w:hAnsi="宋体" w:hint="eastAsia"/>
          <w:sz w:val="18"/>
          <w:szCs w:val="18"/>
          <w:vertAlign w:val="superscript"/>
        </w:rPr>
        <w:t>2</w:t>
      </w:r>
      <w:r>
        <w:rPr>
          <w:rFonts w:ascii="宋体" w:hAnsi="宋体"/>
          <w:sz w:val="18"/>
          <w:szCs w:val="18"/>
        </w:rPr>
        <w:t>）：</w:t>
      </w:r>
      <w:r w:rsidR="007537BA">
        <w:rPr>
          <w:rFonts w:ascii="宋体" w:hAnsi="宋体" w:hint="eastAsia"/>
          <w:sz w:val="18"/>
          <w:szCs w:val="18"/>
        </w:rPr>
        <w:t xml:space="preserve"> </w:t>
      </w:r>
    </w:p>
    <w:p w:rsidR="00D26B74" w:rsidRDefault="00D26B74" w:rsidP="00D26B74">
      <w:pPr>
        <w:rPr>
          <w:rFonts w:ascii="宋体" w:hAnsi="宋体"/>
          <w:sz w:val="18"/>
          <w:szCs w:val="18"/>
        </w:rPr>
      </w:pPr>
      <w:r>
        <w:rPr>
          <w:rFonts w:ascii="宋体" w:hAnsi="宋体" w:hint="eastAsia"/>
          <w:sz w:val="18"/>
          <w:szCs w:val="18"/>
        </w:rPr>
        <w:t>依据《混凝土</w:t>
      </w:r>
      <w:r w:rsidR="006A3263">
        <w:rPr>
          <w:rFonts w:ascii="宋体" w:hAnsi="宋体" w:hint="eastAsia"/>
          <w:sz w:val="18"/>
          <w:szCs w:val="18"/>
        </w:rPr>
        <w:t>结构设计</w:t>
      </w:r>
      <w:r>
        <w:rPr>
          <w:rFonts w:ascii="宋体" w:hAnsi="宋体" w:hint="eastAsia"/>
          <w:sz w:val="18"/>
          <w:szCs w:val="18"/>
        </w:rPr>
        <w:t>规范》（GB 50010-20</w:t>
      </w:r>
      <w:r w:rsidR="006A3263">
        <w:rPr>
          <w:rFonts w:ascii="宋体" w:hAnsi="宋体" w:hint="eastAsia"/>
          <w:sz w:val="18"/>
          <w:szCs w:val="18"/>
        </w:rPr>
        <w:t>10</w:t>
      </w:r>
      <w:r>
        <w:rPr>
          <w:rFonts w:ascii="宋体" w:hAnsi="宋体"/>
          <w:sz w:val="18"/>
          <w:szCs w:val="18"/>
        </w:rPr>
        <w:t>）第</w:t>
      </w:r>
      <w:r>
        <w:rPr>
          <w:rFonts w:ascii="宋体" w:hAnsi="宋体" w:hint="eastAsia"/>
          <w:sz w:val="18"/>
          <w:szCs w:val="18"/>
        </w:rPr>
        <w:t>4.2.3条：</w:t>
      </w:r>
      <w:r w:rsidRPr="00802B71">
        <w:rPr>
          <w:rFonts w:ascii="宋体" w:hAnsi="宋体" w:hint="eastAsia"/>
          <w:sz w:val="18"/>
          <w:szCs w:val="18"/>
        </w:rPr>
        <w:t>普通钢筋的抗拉强度设计值</w:t>
      </w:r>
      <w:proofErr w:type="spellStart"/>
      <w:r w:rsidRPr="00802B71">
        <w:rPr>
          <w:rFonts w:ascii="宋体" w:hAnsi="宋体" w:hint="eastAsia"/>
          <w:sz w:val="18"/>
          <w:szCs w:val="18"/>
        </w:rPr>
        <w:t>f</w:t>
      </w:r>
      <w:r w:rsidRPr="00802B71">
        <w:rPr>
          <w:rFonts w:ascii="宋体" w:hAnsi="宋体" w:hint="eastAsia"/>
          <w:sz w:val="18"/>
          <w:szCs w:val="18"/>
          <w:vertAlign w:val="subscript"/>
        </w:rPr>
        <w:t>y</w:t>
      </w:r>
      <w:proofErr w:type="spellEnd"/>
      <w:r w:rsidRPr="00802B71">
        <w:rPr>
          <w:rFonts w:ascii="宋体" w:hAnsi="宋体" w:hint="eastAsia"/>
          <w:sz w:val="18"/>
          <w:szCs w:val="18"/>
        </w:rPr>
        <w:t xml:space="preserve">、抗压强度设计值 </w:t>
      </w:r>
      <w:r w:rsidRPr="00802B71">
        <w:rPr>
          <w:rFonts w:ascii="宋体" w:hAnsi="宋体"/>
          <w:position w:val="-18"/>
          <w:sz w:val="18"/>
          <w:szCs w:val="18"/>
        </w:rPr>
        <w:object w:dxaOrig="420" w:dyaOrig="600">
          <v:shape id="_x0000_i1040" type="#_x0000_t75" style="width:14.3pt;height:21.15pt" o:ole="">
            <v:imagedata r:id="rId34" o:title=""/>
          </v:shape>
          <o:OLEObject Type="Embed" ProgID="Equation.3" ShapeID="_x0000_i1040" DrawAspect="Content" ObjectID="_1450505911" r:id="rId35"/>
        </w:object>
      </w:r>
      <w:r w:rsidRPr="00802B71">
        <w:rPr>
          <w:rFonts w:ascii="宋体" w:hAnsi="宋体" w:hint="eastAsia"/>
          <w:sz w:val="18"/>
          <w:szCs w:val="18"/>
        </w:rPr>
        <w:t>应按表4</w:t>
      </w:r>
      <w:r>
        <w:rPr>
          <w:rFonts w:ascii="宋体" w:hAnsi="宋体" w:hint="eastAsia"/>
          <w:sz w:val="18"/>
          <w:szCs w:val="18"/>
        </w:rPr>
        <w:t>.</w:t>
      </w:r>
      <w:r w:rsidRPr="00802B71">
        <w:rPr>
          <w:rFonts w:ascii="宋体" w:hAnsi="宋体" w:hint="eastAsia"/>
          <w:sz w:val="18"/>
          <w:szCs w:val="18"/>
        </w:rPr>
        <w:t>2</w:t>
      </w:r>
      <w:r>
        <w:rPr>
          <w:rFonts w:ascii="宋体" w:hAnsi="宋体" w:hint="eastAsia"/>
          <w:sz w:val="18"/>
          <w:szCs w:val="18"/>
        </w:rPr>
        <w:t>.</w:t>
      </w:r>
      <w:r w:rsidRPr="00802B71">
        <w:rPr>
          <w:rFonts w:ascii="宋体" w:hAnsi="宋体" w:hint="eastAsia"/>
          <w:sz w:val="18"/>
          <w:szCs w:val="18"/>
        </w:rPr>
        <w:t>3—1采用</w:t>
      </w:r>
      <w:r>
        <w:rPr>
          <w:rFonts w:ascii="宋体" w:hAnsi="宋体" w:hint="eastAsia"/>
          <w:sz w:val="18"/>
          <w:szCs w:val="18"/>
        </w:rPr>
        <w:t>：</w:t>
      </w:r>
    </w:p>
    <w:p w:rsidR="00442C72" w:rsidRDefault="00D26B74" w:rsidP="00D26B74">
      <w:pPr>
        <w:jc w:val="center"/>
      </w:pPr>
      <w:r>
        <w:rPr>
          <w:noProof/>
        </w:rPr>
        <w:drawing>
          <wp:inline distT="0" distB="0" distL="0" distR="0">
            <wp:extent cx="3702868" cy="948113"/>
            <wp:effectExtent l="76200" t="76200" r="126365" b="137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0E023.tmp"/>
                    <pic:cNvPicPr/>
                  </pic:nvPicPr>
                  <pic:blipFill rotWithShape="1">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419" t="6465"/>
                    <a:stretch/>
                  </pic:blipFill>
                  <pic:spPr bwMode="auto">
                    <a:xfrm>
                      <a:off x="0" y="0"/>
                      <a:ext cx="3702867" cy="94811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26B74" w:rsidRPr="00043205" w:rsidRDefault="00D26B74" w:rsidP="00D26B74">
      <w:pPr>
        <w:rPr>
          <w:rFonts w:ascii="宋体" w:hAnsi="宋体"/>
          <w:sz w:val="18"/>
          <w:szCs w:val="18"/>
        </w:rPr>
      </w:pPr>
      <w:r w:rsidRPr="00D26B74">
        <w:rPr>
          <w:rFonts w:asciiTheme="minorEastAsia" w:eastAsiaTheme="minorEastAsia" w:hAnsiTheme="minorEastAsia" w:hint="eastAsia"/>
          <w:sz w:val="18"/>
          <w:szCs w:val="18"/>
        </w:rPr>
        <w:t>2.</w:t>
      </w:r>
      <w:r w:rsidRPr="00D26B74">
        <w:rPr>
          <w:rFonts w:asciiTheme="minorEastAsia" w:eastAsiaTheme="minorEastAsia" w:hAnsiTheme="minorEastAsia"/>
          <w:sz w:val="18"/>
          <w:szCs w:val="18"/>
        </w:rPr>
        <w:t xml:space="preserve"> 关于</w:t>
      </w:r>
      <w:r w:rsidRPr="00D26B74">
        <w:rPr>
          <w:rFonts w:asciiTheme="minorEastAsia" w:eastAsiaTheme="minorEastAsia" w:hAnsiTheme="minorEastAsia"/>
          <w:position w:val="-18"/>
          <w:sz w:val="18"/>
          <w:szCs w:val="18"/>
        </w:rPr>
        <w:object w:dxaOrig="620" w:dyaOrig="600">
          <v:shape id="_x0000_i1041" type="#_x0000_t75" style="width:20pt;height:20pt" o:ole="">
            <v:imagedata r:id="rId21" o:title=""/>
          </v:shape>
          <o:OLEObject Type="Embed" ProgID="Equation.3" ShapeID="_x0000_i1041" DrawAspect="Content" ObjectID="_1450505912" r:id="rId37"/>
        </w:object>
      </w:r>
      <w:r w:rsidRPr="00D26B74">
        <w:rPr>
          <w:rFonts w:asciiTheme="minorEastAsia" w:eastAsiaTheme="minorEastAsia" w:hAnsiTheme="minorEastAsia"/>
          <w:sz w:val="18"/>
          <w:szCs w:val="18"/>
        </w:rPr>
        <w:t>-</w:t>
      </w:r>
      <w:r w:rsidRPr="00D26B74">
        <w:rPr>
          <w:rFonts w:asciiTheme="minorEastAsia" w:eastAsiaTheme="minorEastAsia" w:hAnsiTheme="minorEastAsia" w:hint="eastAsia"/>
          <w:sz w:val="18"/>
          <w:szCs w:val="18"/>
        </w:rPr>
        <w:t>锚</w:t>
      </w:r>
      <w:r w:rsidRPr="00043205">
        <w:rPr>
          <w:rFonts w:ascii="宋体" w:hAnsi="宋体" w:hint="eastAsia"/>
          <w:sz w:val="18"/>
          <w:szCs w:val="18"/>
        </w:rPr>
        <w:t>栓钢材</w:t>
      </w:r>
      <w:proofErr w:type="gramStart"/>
      <w:r w:rsidRPr="00043205">
        <w:rPr>
          <w:rFonts w:ascii="宋体" w:hAnsi="宋体"/>
          <w:sz w:val="18"/>
          <w:szCs w:val="18"/>
        </w:rPr>
        <w:t>破坏受</w:t>
      </w:r>
      <w:proofErr w:type="gramEnd"/>
      <w:r w:rsidRPr="00043205">
        <w:rPr>
          <w:rFonts w:ascii="宋体" w:hAnsi="宋体"/>
          <w:sz w:val="18"/>
          <w:szCs w:val="18"/>
        </w:rPr>
        <w:t>拉承载力标准值（</w:t>
      </w:r>
      <w:r w:rsidRPr="00043205">
        <w:rPr>
          <w:rFonts w:ascii="宋体" w:hAnsi="宋体" w:hint="eastAsia"/>
          <w:sz w:val="18"/>
          <w:szCs w:val="18"/>
        </w:rPr>
        <w:t>N</w:t>
      </w:r>
      <w:r w:rsidRPr="00043205">
        <w:rPr>
          <w:rFonts w:ascii="宋体" w:hAnsi="宋体"/>
          <w:sz w:val="18"/>
          <w:szCs w:val="18"/>
        </w:rPr>
        <w:t>）</w:t>
      </w:r>
      <w:r w:rsidR="000F12C2">
        <w:rPr>
          <w:rFonts w:ascii="宋体" w:hAnsi="宋体" w:hint="eastAsia"/>
          <w:sz w:val="18"/>
          <w:szCs w:val="18"/>
        </w:rPr>
        <w:t>：</w:t>
      </w:r>
    </w:p>
    <w:p w:rsidR="00D26B74" w:rsidRPr="00E47025" w:rsidRDefault="00527F87" w:rsidP="00D26B74">
      <w:pPr>
        <w:rPr>
          <w:rFonts w:asciiTheme="minorEastAsia" w:eastAsiaTheme="minorEastAsia" w:hAnsiTheme="minorEastAsia"/>
          <w:sz w:val="18"/>
          <w:szCs w:val="18"/>
        </w:rPr>
      </w:pPr>
      <w:r w:rsidRPr="00E47025">
        <w:rPr>
          <w:rFonts w:asciiTheme="minorEastAsia" w:eastAsiaTheme="minorEastAsia" w:hAnsiTheme="minorEastAsia"/>
          <w:sz w:val="18"/>
          <w:szCs w:val="18"/>
        </w:rPr>
        <w:t>依据《混凝土结构后锚固技术规程》</w:t>
      </w:r>
      <w:r w:rsidRPr="00E47025">
        <w:rPr>
          <w:rFonts w:asciiTheme="minorEastAsia" w:eastAsiaTheme="minorEastAsia" w:hAnsiTheme="minorEastAsia" w:hint="eastAsia"/>
          <w:sz w:val="18"/>
          <w:szCs w:val="18"/>
        </w:rPr>
        <w:t>JGJ 145-2013第6.1.2条规定：</w:t>
      </w:r>
      <w:r w:rsidR="00E47025" w:rsidRPr="00E47025">
        <w:rPr>
          <w:rFonts w:asciiTheme="minorEastAsia" w:eastAsiaTheme="minorEastAsia" w:hAnsiTheme="minorEastAsia"/>
          <w:position w:val="-18"/>
          <w:sz w:val="18"/>
          <w:szCs w:val="18"/>
        </w:rPr>
        <w:object w:dxaOrig="2020" w:dyaOrig="600">
          <v:shape id="_x0000_i1042" type="#_x0000_t75" style="width:50.85pt;height:15.45pt" o:ole="">
            <v:imagedata r:id="rId38" o:title=""/>
          </v:shape>
          <o:OLEObject Type="Embed" ProgID="Equation.3" ShapeID="_x0000_i1042" DrawAspect="Content" ObjectID="_1450505913" r:id="rId39"/>
        </w:object>
      </w:r>
      <w:r w:rsidRPr="00E47025">
        <w:rPr>
          <w:rFonts w:asciiTheme="minorEastAsia" w:eastAsiaTheme="minorEastAsia" w:hAnsiTheme="minorEastAsia"/>
          <w:sz w:val="18"/>
          <w:szCs w:val="18"/>
        </w:rPr>
        <w:t>，式中：</w:t>
      </w:r>
      <w:r w:rsidR="000F12C2" w:rsidRPr="00E47025">
        <w:rPr>
          <w:rFonts w:asciiTheme="minorEastAsia" w:eastAsiaTheme="minorEastAsia" w:hAnsiTheme="minorEastAsia"/>
          <w:position w:val="-18"/>
          <w:sz w:val="18"/>
          <w:szCs w:val="18"/>
        </w:rPr>
        <w:object w:dxaOrig="440" w:dyaOrig="600">
          <v:shape id="_x0000_i1043" type="#_x0000_t75" style="width:13.7pt;height:18.3pt" o:ole="">
            <v:imagedata r:id="rId40" o:title=""/>
          </v:shape>
          <o:OLEObject Type="Embed" ProgID="Equation.3" ShapeID="_x0000_i1043" DrawAspect="Content" ObjectID="_1450505914" r:id="rId41"/>
        </w:object>
      </w:r>
      <w:r w:rsidRPr="00E47025">
        <w:rPr>
          <w:rFonts w:asciiTheme="minorEastAsia" w:eastAsiaTheme="minorEastAsia" w:hAnsiTheme="minorEastAsia"/>
          <w:sz w:val="18"/>
          <w:szCs w:val="18"/>
        </w:rPr>
        <w:t>—机械锚栓屈服强度标准值（</w:t>
      </w:r>
      <w:r w:rsidRPr="00E47025">
        <w:rPr>
          <w:rFonts w:asciiTheme="minorEastAsia" w:eastAsiaTheme="minorEastAsia" w:hAnsiTheme="minorEastAsia" w:hint="eastAsia"/>
          <w:sz w:val="18"/>
          <w:szCs w:val="18"/>
        </w:rPr>
        <w:t>N/mm</w:t>
      </w:r>
      <w:r w:rsidRPr="00E47025">
        <w:rPr>
          <w:rFonts w:asciiTheme="minorEastAsia" w:eastAsiaTheme="minorEastAsia" w:hAnsiTheme="minorEastAsia" w:hint="eastAsia"/>
          <w:sz w:val="18"/>
          <w:szCs w:val="18"/>
          <w:vertAlign w:val="superscript"/>
        </w:rPr>
        <w:t>2</w:t>
      </w:r>
      <w:r w:rsidRPr="00E47025">
        <w:rPr>
          <w:rFonts w:asciiTheme="minorEastAsia" w:eastAsiaTheme="minorEastAsia" w:hAnsiTheme="minorEastAsia"/>
          <w:sz w:val="18"/>
          <w:szCs w:val="18"/>
        </w:rPr>
        <w:t>）</w:t>
      </w:r>
      <w:r w:rsidRPr="00E47025">
        <w:rPr>
          <w:rFonts w:asciiTheme="minorEastAsia" w:eastAsiaTheme="minorEastAsia" w:hAnsiTheme="minorEastAsia" w:hint="eastAsia"/>
          <w:sz w:val="18"/>
          <w:szCs w:val="18"/>
        </w:rPr>
        <w:t>,取值来自本标准表3.2.3和表3.2.4。</w:t>
      </w:r>
      <w:r w:rsidR="00E47025" w:rsidRPr="00E47025">
        <w:rPr>
          <w:rFonts w:asciiTheme="minorEastAsia" w:eastAsiaTheme="minorEastAsia" w:hAnsiTheme="minorEastAsia"/>
          <w:position w:val="-16"/>
          <w:sz w:val="18"/>
          <w:szCs w:val="18"/>
        </w:rPr>
        <w:object w:dxaOrig="360" w:dyaOrig="580">
          <v:shape id="_x0000_i1044" type="#_x0000_t75" style="width:11.45pt;height:19.45pt" o:ole="">
            <v:imagedata r:id="rId42" o:title=""/>
          </v:shape>
          <o:OLEObject Type="Embed" ProgID="Equation.3" ShapeID="_x0000_i1044" DrawAspect="Content" ObjectID="_1450505915" r:id="rId43"/>
        </w:object>
      </w:r>
      <w:r w:rsidRPr="00E47025">
        <w:rPr>
          <w:rFonts w:asciiTheme="minorEastAsia" w:eastAsiaTheme="minorEastAsia" w:hAnsiTheme="minorEastAsia"/>
          <w:sz w:val="18"/>
          <w:szCs w:val="18"/>
        </w:rPr>
        <w:t>—机械锚栓应力截面面积（</w:t>
      </w:r>
      <w:r w:rsidRPr="00E47025">
        <w:rPr>
          <w:rFonts w:asciiTheme="minorEastAsia" w:eastAsiaTheme="minorEastAsia" w:hAnsiTheme="minorEastAsia" w:hint="eastAsia"/>
          <w:sz w:val="18"/>
          <w:szCs w:val="18"/>
        </w:rPr>
        <w:t>mm</w:t>
      </w:r>
      <w:r w:rsidRPr="00E47025">
        <w:rPr>
          <w:rFonts w:asciiTheme="minorEastAsia" w:eastAsiaTheme="minorEastAsia" w:hAnsiTheme="minorEastAsia" w:hint="eastAsia"/>
          <w:sz w:val="18"/>
          <w:szCs w:val="18"/>
          <w:vertAlign w:val="superscript"/>
        </w:rPr>
        <w:t>2</w:t>
      </w:r>
      <w:r w:rsidRPr="00E47025">
        <w:rPr>
          <w:rFonts w:asciiTheme="minorEastAsia" w:eastAsiaTheme="minorEastAsia" w:hAnsiTheme="minorEastAsia"/>
          <w:sz w:val="18"/>
          <w:szCs w:val="18"/>
        </w:rPr>
        <w:t>）。</w:t>
      </w:r>
    </w:p>
    <w:p w:rsidR="000F12C2" w:rsidRPr="00E47025" w:rsidRDefault="000F12C2" w:rsidP="00D26B74">
      <w:pPr>
        <w:rPr>
          <w:rFonts w:ascii="宋体" w:hAnsi="宋体"/>
          <w:sz w:val="18"/>
          <w:szCs w:val="18"/>
        </w:rPr>
      </w:pPr>
      <w:r w:rsidRPr="00E47025">
        <w:rPr>
          <w:rFonts w:asciiTheme="minorEastAsia" w:eastAsiaTheme="minorEastAsia" w:hAnsiTheme="minorEastAsia" w:hint="eastAsia"/>
          <w:sz w:val="18"/>
          <w:szCs w:val="18"/>
        </w:rPr>
        <w:t>3.关于</w:t>
      </w:r>
      <w:r w:rsidR="006A3263" w:rsidRPr="00E47025">
        <w:rPr>
          <w:rFonts w:ascii="宋体" w:hAnsi="宋体"/>
          <w:position w:val="-18"/>
          <w:sz w:val="18"/>
          <w:szCs w:val="18"/>
        </w:rPr>
        <w:object w:dxaOrig="660" w:dyaOrig="600">
          <v:shape id="_x0000_i1045" type="#_x0000_t75" style="width:22.3pt;height:20pt" o:ole="">
            <v:imagedata r:id="rId14" o:title=""/>
          </v:shape>
          <o:OLEObject Type="Embed" ProgID="Equation.3" ShapeID="_x0000_i1045" DrawAspect="Content" ObjectID="_1450505916" r:id="rId44"/>
        </w:object>
      </w:r>
      <w:r w:rsidRPr="00E47025">
        <w:rPr>
          <w:rFonts w:ascii="宋体" w:hAnsi="宋体"/>
          <w:sz w:val="18"/>
          <w:szCs w:val="18"/>
        </w:rPr>
        <w:t>-</w:t>
      </w:r>
      <w:r w:rsidRPr="00E47025">
        <w:rPr>
          <w:rFonts w:ascii="宋体" w:hAnsi="宋体" w:hint="eastAsia"/>
          <w:sz w:val="18"/>
          <w:szCs w:val="18"/>
        </w:rPr>
        <w:t>混凝土</w:t>
      </w:r>
      <w:proofErr w:type="gramStart"/>
      <w:r w:rsidRPr="00E47025">
        <w:rPr>
          <w:rFonts w:ascii="宋体" w:hAnsi="宋体"/>
          <w:sz w:val="18"/>
          <w:szCs w:val="18"/>
        </w:rPr>
        <w:t>破坏受</w:t>
      </w:r>
      <w:proofErr w:type="gramEnd"/>
      <w:r w:rsidRPr="00E47025">
        <w:rPr>
          <w:rFonts w:ascii="宋体" w:hAnsi="宋体"/>
          <w:sz w:val="18"/>
          <w:szCs w:val="18"/>
        </w:rPr>
        <w:t>检验锚固件极限</w:t>
      </w:r>
      <w:proofErr w:type="gramStart"/>
      <w:r w:rsidRPr="00E47025">
        <w:rPr>
          <w:rFonts w:ascii="宋体" w:hAnsi="宋体"/>
          <w:sz w:val="18"/>
          <w:szCs w:val="18"/>
        </w:rPr>
        <w:t>抗拔力标准</w:t>
      </w:r>
      <w:proofErr w:type="gramEnd"/>
      <w:r w:rsidRPr="00E47025">
        <w:rPr>
          <w:rFonts w:ascii="宋体" w:hAnsi="宋体"/>
          <w:sz w:val="18"/>
          <w:szCs w:val="18"/>
        </w:rPr>
        <w:t>值（</w:t>
      </w:r>
      <w:r w:rsidRPr="00E47025">
        <w:rPr>
          <w:rFonts w:ascii="宋体" w:hAnsi="宋体" w:hint="eastAsia"/>
          <w:sz w:val="18"/>
          <w:szCs w:val="18"/>
        </w:rPr>
        <w:t>N</w:t>
      </w:r>
      <w:r w:rsidRPr="00E47025">
        <w:rPr>
          <w:rFonts w:ascii="宋体" w:hAnsi="宋体"/>
          <w:sz w:val="18"/>
          <w:szCs w:val="18"/>
        </w:rPr>
        <w:t>）</w:t>
      </w:r>
      <w:r w:rsidRPr="00E47025">
        <w:rPr>
          <w:rFonts w:ascii="宋体" w:hAnsi="宋体" w:hint="eastAsia"/>
          <w:sz w:val="18"/>
          <w:szCs w:val="18"/>
        </w:rPr>
        <w:t>：</w:t>
      </w:r>
      <w:r w:rsidR="006A3263">
        <w:rPr>
          <w:rFonts w:ascii="宋体" w:hAnsi="宋体" w:hint="eastAsia"/>
          <w:sz w:val="18"/>
          <w:szCs w:val="18"/>
        </w:rPr>
        <w:t>现场检测时，检测哪根</w:t>
      </w:r>
      <w:r w:rsidR="00E47025" w:rsidRPr="00E47025">
        <w:rPr>
          <w:rFonts w:ascii="宋体" w:hAnsi="宋体" w:hint="eastAsia"/>
          <w:sz w:val="18"/>
          <w:szCs w:val="18"/>
        </w:rPr>
        <w:t>由设计提供</w:t>
      </w:r>
      <w:r w:rsidR="006A3263">
        <w:rPr>
          <w:rFonts w:ascii="宋体" w:hAnsi="宋体" w:hint="eastAsia"/>
          <w:sz w:val="18"/>
          <w:szCs w:val="18"/>
        </w:rPr>
        <w:t>该值，此值应在委托单中填写清楚</w:t>
      </w:r>
      <w:r w:rsidR="00E47025" w:rsidRPr="00E47025">
        <w:rPr>
          <w:rFonts w:ascii="宋体" w:hAnsi="宋体" w:hint="eastAsia"/>
          <w:sz w:val="18"/>
          <w:szCs w:val="18"/>
        </w:rPr>
        <w:t>。</w:t>
      </w:r>
    </w:p>
    <w:sectPr w:rsidR="000F12C2" w:rsidRPr="00E47025" w:rsidSect="00E47025">
      <w:pgSz w:w="16838" w:h="11906" w:orient="landscape"/>
      <w:pgMar w:top="284" w:right="1440" w:bottom="28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DE8" w:rsidRDefault="00303DE8" w:rsidP="00E67AC1">
      <w:r>
        <w:separator/>
      </w:r>
    </w:p>
  </w:endnote>
  <w:endnote w:type="continuationSeparator" w:id="0">
    <w:p w:rsidR="00303DE8" w:rsidRDefault="00303DE8" w:rsidP="00E67A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DE8" w:rsidRDefault="00303DE8" w:rsidP="00E67AC1">
      <w:r>
        <w:separator/>
      </w:r>
    </w:p>
  </w:footnote>
  <w:footnote w:type="continuationSeparator" w:id="0">
    <w:p w:rsidR="00303DE8" w:rsidRDefault="00303DE8" w:rsidP="00E67A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6C7C"/>
    <w:rsid w:val="00043205"/>
    <w:rsid w:val="000E0546"/>
    <w:rsid w:val="000F12C2"/>
    <w:rsid w:val="001C42F7"/>
    <w:rsid w:val="00303DE8"/>
    <w:rsid w:val="00382163"/>
    <w:rsid w:val="00442C72"/>
    <w:rsid w:val="004D60BB"/>
    <w:rsid w:val="00526C7C"/>
    <w:rsid w:val="00527F87"/>
    <w:rsid w:val="005A6C15"/>
    <w:rsid w:val="006A3263"/>
    <w:rsid w:val="00741B52"/>
    <w:rsid w:val="007537BA"/>
    <w:rsid w:val="00802B71"/>
    <w:rsid w:val="008417B3"/>
    <w:rsid w:val="00A55D01"/>
    <w:rsid w:val="00A726D4"/>
    <w:rsid w:val="00AB5A38"/>
    <w:rsid w:val="00D26B74"/>
    <w:rsid w:val="00E47025"/>
    <w:rsid w:val="00E67AC1"/>
    <w:rsid w:val="00EF68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C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2B71"/>
    <w:rPr>
      <w:b/>
      <w:bCs/>
    </w:rPr>
  </w:style>
  <w:style w:type="paragraph" w:styleId="a4">
    <w:name w:val="Balloon Text"/>
    <w:basedOn w:val="a"/>
    <w:link w:val="Char"/>
    <w:uiPriority w:val="99"/>
    <w:semiHidden/>
    <w:unhideWhenUsed/>
    <w:rsid w:val="00802B71"/>
    <w:rPr>
      <w:sz w:val="18"/>
      <w:szCs w:val="18"/>
    </w:rPr>
  </w:style>
  <w:style w:type="character" w:customStyle="1" w:styleId="Char">
    <w:name w:val="批注框文本 Char"/>
    <w:basedOn w:val="a0"/>
    <w:link w:val="a4"/>
    <w:uiPriority w:val="99"/>
    <w:semiHidden/>
    <w:rsid w:val="00802B71"/>
    <w:rPr>
      <w:rFonts w:ascii="Times New Roman" w:eastAsia="宋体" w:hAnsi="Times New Roman" w:cs="Times New Roman"/>
      <w:sz w:val="18"/>
      <w:szCs w:val="18"/>
    </w:rPr>
  </w:style>
  <w:style w:type="paragraph" w:styleId="a5">
    <w:name w:val="header"/>
    <w:basedOn w:val="a"/>
    <w:link w:val="Char0"/>
    <w:uiPriority w:val="99"/>
    <w:semiHidden/>
    <w:unhideWhenUsed/>
    <w:rsid w:val="00E67A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67AC1"/>
    <w:rPr>
      <w:rFonts w:ascii="Times New Roman" w:eastAsia="宋体" w:hAnsi="Times New Roman" w:cs="Times New Roman"/>
      <w:sz w:val="18"/>
      <w:szCs w:val="18"/>
    </w:rPr>
  </w:style>
  <w:style w:type="paragraph" w:styleId="a6">
    <w:name w:val="footer"/>
    <w:basedOn w:val="a"/>
    <w:link w:val="Char1"/>
    <w:uiPriority w:val="99"/>
    <w:semiHidden/>
    <w:unhideWhenUsed/>
    <w:rsid w:val="00E67AC1"/>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67AC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C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2B71"/>
    <w:rPr>
      <w:b/>
      <w:bCs/>
    </w:rPr>
  </w:style>
  <w:style w:type="paragraph" w:styleId="a4">
    <w:name w:val="Balloon Text"/>
    <w:basedOn w:val="a"/>
    <w:link w:val="Char"/>
    <w:uiPriority w:val="99"/>
    <w:semiHidden/>
    <w:unhideWhenUsed/>
    <w:rsid w:val="00802B71"/>
    <w:rPr>
      <w:sz w:val="18"/>
      <w:szCs w:val="18"/>
    </w:rPr>
  </w:style>
  <w:style w:type="character" w:customStyle="1" w:styleId="Char">
    <w:name w:val="批注框文本 Char"/>
    <w:basedOn w:val="a0"/>
    <w:link w:val="a4"/>
    <w:uiPriority w:val="99"/>
    <w:semiHidden/>
    <w:rsid w:val="00802B7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5.pn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oleObject" Target="embeddings/oleObject21.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Weiping Cao</dc:creator>
  <cp:lastModifiedBy>creva</cp:lastModifiedBy>
  <cp:revision>16</cp:revision>
  <cp:lastPrinted>2013-12-27T05:37:00Z</cp:lastPrinted>
  <dcterms:created xsi:type="dcterms:W3CDTF">2013-12-25T08:52:00Z</dcterms:created>
  <dcterms:modified xsi:type="dcterms:W3CDTF">2014-01-06T01:31:00Z</dcterms:modified>
</cp:coreProperties>
</file>